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3044D36"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 xml:space="preserve">3GPP TSG </w:t>
      </w:r>
      <w:r w:rsidR="00A665CA">
        <w:rPr>
          <w:rFonts w:ascii="Arial" w:hAnsi="Arial" w:cs="Arial"/>
          <w:b/>
          <w:bCs/>
          <w:sz w:val="28"/>
          <w:lang w:eastAsia="zh-CN"/>
        </w:rPr>
        <w:t>RAN M</w:t>
      </w:r>
      <w:r w:rsidR="00A665CA">
        <w:rPr>
          <w:rFonts w:ascii="Arial" w:hAnsi="Arial" w:cs="Arial" w:hint="eastAsia"/>
          <w:b/>
          <w:bCs/>
          <w:sz w:val="28"/>
          <w:lang w:eastAsia="zh-CN"/>
        </w:rPr>
        <w:t>eeting</w:t>
      </w:r>
      <w:r w:rsidR="00AC0D23">
        <w:rPr>
          <w:rFonts w:ascii="Arial" w:hAnsi="Arial" w:cs="Arial"/>
          <w:b/>
          <w:bCs/>
          <w:sz w:val="28"/>
          <w:lang w:eastAsia="zh-CN"/>
        </w:rPr>
        <w:t xml:space="preserve"> </w:t>
      </w:r>
      <w:r w:rsidR="00A665CA">
        <w:rPr>
          <w:rFonts w:ascii="Arial" w:hAnsi="Arial" w:cs="Arial"/>
          <w:b/>
          <w:bCs/>
          <w:sz w:val="28"/>
          <w:lang w:eastAsia="zh-CN"/>
        </w:rPr>
        <w:t>#104</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596D33">
        <w:rPr>
          <w:rFonts w:ascii="Arial" w:hAnsi="Arial" w:cs="Arial"/>
          <w:b/>
          <w:bCs/>
          <w:sz w:val="28"/>
          <w:lang w:eastAsia="zh-CN"/>
        </w:rPr>
        <w:t xml:space="preserve"> </w:t>
      </w:r>
      <w:r w:rsidR="004A0974">
        <w:rPr>
          <w:rFonts w:ascii="Arial" w:hAnsi="Arial" w:cs="Arial"/>
          <w:b/>
          <w:bCs/>
          <w:sz w:val="28"/>
          <w:lang w:eastAsia="zh-CN"/>
        </w:rPr>
        <w:t xml:space="preserve">   </w:t>
      </w:r>
      <w:r w:rsidR="0065301F" w:rsidRPr="0065301F">
        <w:rPr>
          <w:rFonts w:ascii="Arial" w:hAnsi="Arial" w:cs="Arial"/>
          <w:b/>
          <w:bCs/>
          <w:sz w:val="28"/>
          <w:lang w:eastAsia="zh-CN"/>
        </w:rPr>
        <w:t>RP-241133</w:t>
      </w:r>
    </w:p>
    <w:p w14:paraId="585681BF" w14:textId="7E0F9D82" w:rsidR="004A0974" w:rsidRPr="004F494F" w:rsidRDefault="004F494F" w:rsidP="004A0974">
      <w:pPr>
        <w:tabs>
          <w:tab w:val="center" w:pos="4536"/>
          <w:tab w:val="right" w:pos="9072"/>
        </w:tabs>
        <w:rPr>
          <w:rFonts w:ascii="Arial" w:eastAsia="MS Mincho" w:hAnsi="Arial" w:cs="Arial"/>
          <w:b/>
          <w:bCs/>
          <w:sz w:val="28"/>
          <w:lang w:eastAsia="ja-JP"/>
        </w:rPr>
      </w:pPr>
      <w:r w:rsidRPr="004F494F">
        <w:rPr>
          <w:rFonts w:ascii="Arial" w:eastAsia="等线" w:hAnsi="Arial" w:cs="Arial"/>
          <w:b/>
          <w:bCs/>
          <w:sz w:val="28"/>
          <w:szCs w:val="20"/>
          <w:lang w:val="en-GB" w:eastAsia="zh-CN"/>
        </w:rPr>
        <w:t>Shanghai</w:t>
      </w:r>
      <w:r w:rsidRPr="004F494F">
        <w:rPr>
          <w:rFonts w:ascii="Arial" w:eastAsia="等线" w:hAnsi="Arial" w:cs="Arial"/>
          <w:b/>
          <w:bCs/>
          <w:sz w:val="28"/>
          <w:szCs w:val="20"/>
          <w:lang w:val="en-GB" w:eastAsia="ja-JP"/>
        </w:rPr>
        <w:t xml:space="preserve">, </w:t>
      </w:r>
      <w:r w:rsidRPr="004F494F">
        <w:rPr>
          <w:rFonts w:ascii="Arial" w:eastAsia="等线" w:hAnsi="Arial" w:cs="Arial"/>
          <w:b/>
          <w:bCs/>
          <w:sz w:val="28"/>
          <w:szCs w:val="20"/>
          <w:lang w:val="en-GB" w:eastAsia="zh-CN"/>
        </w:rPr>
        <w:t>China</w:t>
      </w:r>
      <w:r w:rsidRPr="004F494F">
        <w:rPr>
          <w:rFonts w:ascii="Arial" w:eastAsia="等线" w:hAnsi="Arial" w:cs="Arial"/>
          <w:b/>
          <w:bCs/>
          <w:sz w:val="28"/>
          <w:szCs w:val="20"/>
          <w:lang w:val="en-GB" w:eastAsia="ja-JP"/>
        </w:rPr>
        <w:t xml:space="preserve">, </w:t>
      </w:r>
      <w:r w:rsidR="006D29DD" w:rsidRPr="006D29DD">
        <w:rPr>
          <w:rFonts w:ascii="Arial" w:eastAsia="等线" w:hAnsi="Arial" w:cs="Arial"/>
          <w:b/>
          <w:bCs/>
          <w:sz w:val="28"/>
          <w:szCs w:val="20"/>
          <w:lang w:val="en-GB" w:eastAsia="ja-JP"/>
        </w:rPr>
        <w:t>June</w:t>
      </w:r>
      <w:r w:rsidR="006D29DD">
        <w:rPr>
          <w:rFonts w:ascii="Arial" w:eastAsia="等线" w:hAnsi="Arial" w:cs="Arial"/>
          <w:b/>
          <w:bCs/>
          <w:sz w:val="28"/>
          <w:szCs w:val="20"/>
          <w:lang w:val="en-GB" w:eastAsia="ja-JP"/>
        </w:rPr>
        <w:t xml:space="preserve"> </w:t>
      </w:r>
      <w:r w:rsidRPr="004F494F">
        <w:rPr>
          <w:rFonts w:ascii="Arial" w:eastAsia="等线" w:hAnsi="Arial" w:cs="Arial"/>
          <w:b/>
          <w:bCs/>
          <w:sz w:val="28"/>
          <w:szCs w:val="20"/>
          <w:lang w:val="en-GB" w:eastAsia="zh-CN"/>
        </w:rPr>
        <w:t>17</w:t>
      </w:r>
      <w:r w:rsidRPr="004F494F">
        <w:rPr>
          <w:rFonts w:ascii="Arial" w:eastAsia="等线" w:hAnsi="Arial" w:cs="Arial"/>
          <w:b/>
          <w:bCs/>
          <w:sz w:val="28"/>
          <w:szCs w:val="20"/>
          <w:vertAlign w:val="superscript"/>
          <w:lang w:val="en-GB" w:eastAsia="ja-JP"/>
        </w:rPr>
        <w:t>th</w:t>
      </w:r>
      <w:r w:rsidRPr="004F494F">
        <w:rPr>
          <w:rFonts w:ascii="Arial" w:eastAsia="等线" w:hAnsi="Arial" w:cs="Arial"/>
          <w:b/>
          <w:bCs/>
          <w:sz w:val="28"/>
          <w:szCs w:val="20"/>
          <w:lang w:val="en-GB" w:eastAsia="ja-JP"/>
        </w:rPr>
        <w:t xml:space="preserve"> – 2</w:t>
      </w:r>
      <w:r w:rsidR="006D29DD">
        <w:rPr>
          <w:rFonts w:ascii="Arial" w:eastAsia="等线" w:hAnsi="Arial" w:cs="Arial"/>
          <w:b/>
          <w:bCs/>
          <w:sz w:val="28"/>
          <w:szCs w:val="20"/>
          <w:lang w:val="en-GB" w:eastAsia="zh-CN"/>
        </w:rPr>
        <w:t>0</w:t>
      </w:r>
      <w:r w:rsidR="00581CF0">
        <w:rPr>
          <w:rFonts w:ascii="Arial" w:eastAsia="等线" w:hAnsi="Arial" w:cs="Arial" w:hint="eastAsia"/>
          <w:b/>
          <w:bCs/>
          <w:sz w:val="28"/>
          <w:szCs w:val="20"/>
          <w:vertAlign w:val="superscript"/>
          <w:lang w:val="en-GB" w:eastAsia="zh-CN"/>
        </w:rPr>
        <w:t>th</w:t>
      </w:r>
      <w:r w:rsidRPr="004F494F">
        <w:rPr>
          <w:rFonts w:ascii="Arial" w:eastAsia="等线" w:hAnsi="Arial" w:cs="Arial"/>
          <w:b/>
          <w:bCs/>
          <w:sz w:val="28"/>
          <w:szCs w:val="20"/>
          <w:lang w:val="en-GB" w:eastAsia="ja-JP"/>
        </w:rPr>
        <w:t xml:space="preserve"> 2024</w:t>
      </w:r>
    </w:p>
    <w:p w14:paraId="2AC53D6F" w14:textId="77777777" w:rsidR="003C346D" w:rsidRPr="00CF123B" w:rsidRDefault="003C346D" w:rsidP="00771021">
      <w:pPr>
        <w:pBdr>
          <w:top w:val="single" w:sz="4" w:space="0" w:color="auto"/>
        </w:pBdr>
        <w:spacing w:after="0"/>
        <w:jc w:val="left"/>
        <w:rPr>
          <w:b/>
          <w:bCs/>
          <w:sz w:val="16"/>
          <w:szCs w:val="16"/>
          <w:highlight w:val="yellow"/>
        </w:rPr>
      </w:pPr>
      <w:bookmarkStart w:id="0" w:name="_GoBack"/>
      <w:bookmarkEnd w:id="0"/>
    </w:p>
    <w:p w14:paraId="6BD290DB" w14:textId="35E36B7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A665CA">
        <w:rPr>
          <w:b/>
        </w:rPr>
        <w:t>9.3.2.2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F86564F" w:rsidR="003C346D" w:rsidRPr="00CF123B" w:rsidRDefault="003C346D" w:rsidP="003C346D">
      <w:pPr>
        <w:spacing w:after="60"/>
        <w:ind w:left="1555" w:hanging="1555"/>
        <w:jc w:val="left"/>
        <w:rPr>
          <w:b/>
          <w:lang w:eastAsia="zh-CN"/>
        </w:rPr>
      </w:pPr>
      <w:r w:rsidRPr="00CF123B">
        <w:rPr>
          <w:b/>
        </w:rPr>
        <w:t>Title:</w:t>
      </w:r>
      <w:r w:rsidRPr="00CF123B">
        <w:rPr>
          <w:b/>
        </w:rPr>
        <w:tab/>
      </w:r>
      <w:r w:rsidR="00A665CA" w:rsidRPr="00A665CA">
        <w:rPr>
          <w:b/>
          <w:lang w:eastAsia="zh-CN"/>
        </w:rPr>
        <w:t>Consideration for R19 NR-NTN SI and WI</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5F573DBB" w14:textId="77777777" w:rsidR="0084734D" w:rsidRDefault="0084734D" w:rsidP="0084734D">
      <w:pPr>
        <w:rPr>
          <w:lang w:val="en-GB" w:eastAsia="zh-CN"/>
        </w:rPr>
      </w:pPr>
      <w:r w:rsidRPr="00730C57">
        <w:rPr>
          <w:lang w:val="en-GB" w:eastAsia="zh-CN"/>
        </w:rPr>
        <w:t>The WID on</w:t>
      </w:r>
      <w:r w:rsidRPr="00730C57">
        <w:t xml:space="preserve"> </w:t>
      </w:r>
      <w:r w:rsidRPr="00730C57">
        <w:rPr>
          <w:lang w:val="en-GB" w:eastAsia="zh-CN"/>
        </w:rPr>
        <w:t>Non-Terrestrial Networks (NTN) for NR Phase 3 is approved in [1].</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84734D" w14:paraId="71B33B80" w14:textId="77777777" w:rsidTr="00A272D6">
        <w:tc>
          <w:tcPr>
            <w:tcW w:w="9307" w:type="dxa"/>
          </w:tcPr>
          <w:p w14:paraId="05137F96" w14:textId="77777777" w:rsidR="00730C57" w:rsidRPr="00730C57" w:rsidRDefault="00730C57" w:rsidP="00730C57">
            <w:pPr>
              <w:overflowPunct w:val="0"/>
              <w:snapToGrid/>
              <w:spacing w:after="0" w:line="276" w:lineRule="auto"/>
              <w:jc w:val="left"/>
              <w:textAlignment w:val="baseline"/>
              <w:rPr>
                <w:rFonts w:eastAsia="宋体"/>
                <w:bCs/>
                <w:sz w:val="20"/>
                <w:szCs w:val="20"/>
                <w:lang w:val="en-GB" w:eastAsia="en-GB"/>
              </w:rPr>
            </w:pPr>
            <w:r w:rsidRPr="00730C57">
              <w:rPr>
                <w:rFonts w:eastAsia="宋体"/>
                <w:bCs/>
                <w:sz w:val="20"/>
                <w:szCs w:val="20"/>
                <w:lang w:val="en-GB" w:eastAsia="en-GB"/>
              </w:rPr>
              <w:t>The</w:t>
            </w:r>
            <w:r w:rsidRPr="00730C57">
              <w:rPr>
                <w:rFonts w:eastAsia="宋体" w:hint="eastAsia"/>
                <w:bCs/>
                <w:sz w:val="20"/>
                <w:szCs w:val="20"/>
                <w:lang w:val="en-GB" w:eastAsia="en-GB"/>
              </w:rPr>
              <w:t xml:space="preserve"> </w:t>
            </w:r>
            <w:r w:rsidRPr="00730C57">
              <w:rPr>
                <w:rFonts w:eastAsia="宋体"/>
                <w:bCs/>
                <w:sz w:val="20"/>
                <w:szCs w:val="20"/>
                <w:lang w:val="en-GB" w:eastAsia="en-GB"/>
              </w:rPr>
              <w:t>objectives of the work item are the following:</w:t>
            </w:r>
          </w:p>
          <w:p w14:paraId="581254B7" w14:textId="77777777" w:rsidR="00730C57" w:rsidRPr="00730C57" w:rsidRDefault="00730C57" w:rsidP="00730C57">
            <w:pPr>
              <w:overflowPunct w:val="0"/>
              <w:snapToGrid/>
              <w:spacing w:after="0" w:line="276" w:lineRule="auto"/>
              <w:jc w:val="left"/>
              <w:textAlignment w:val="baseline"/>
              <w:rPr>
                <w:rFonts w:eastAsia="宋体"/>
                <w:bCs/>
                <w:sz w:val="20"/>
                <w:szCs w:val="20"/>
                <w:lang w:val="en-GB" w:eastAsia="en-GB"/>
              </w:rPr>
            </w:pPr>
          </w:p>
          <w:p w14:paraId="5248C54C" w14:textId="77777777" w:rsidR="00730C57" w:rsidRPr="00730C57" w:rsidRDefault="00730C57" w:rsidP="00730C57">
            <w:pPr>
              <w:numPr>
                <w:ilvl w:val="0"/>
                <w:numId w:val="39"/>
              </w:numPr>
              <w:overflowPunct w:val="0"/>
              <w:snapToGrid/>
              <w:spacing w:after="0" w:line="276" w:lineRule="auto"/>
              <w:jc w:val="left"/>
              <w:textAlignment w:val="baseline"/>
              <w:rPr>
                <w:rFonts w:eastAsia="Calibri"/>
                <w:sz w:val="20"/>
                <w:szCs w:val="20"/>
                <w:lang w:eastAsia="ko-KR"/>
              </w:rPr>
            </w:pPr>
            <w:r w:rsidRPr="00730C57">
              <w:rPr>
                <w:rFonts w:eastAsia="Calibri"/>
                <w:sz w:val="20"/>
                <w:szCs w:val="20"/>
                <w:lang w:eastAsia="ko-KR"/>
              </w:rPr>
              <w:t>Study and specify</w:t>
            </w:r>
            <w:bookmarkStart w:id="1" w:name="_Hlk153196886"/>
            <w:r w:rsidRPr="00730C57">
              <w:rPr>
                <w:rFonts w:eastAsia="Calibri"/>
                <w:sz w:val="20"/>
                <w:szCs w:val="20"/>
                <w:lang w:eastAsia="ko-KR"/>
              </w:rPr>
              <w:t xml:space="preserve"> if beneficial</w:t>
            </w:r>
            <w:bookmarkEnd w:id="1"/>
            <w:r w:rsidRPr="00730C57">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4CC5E620"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F1A3A95"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C46419F"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E501BEB"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Notes for this objective:</w:t>
            </w:r>
          </w:p>
          <w:p w14:paraId="624BF82F"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SSB channel enhancement is not considered</w:t>
            </w:r>
          </w:p>
          <w:p w14:paraId="177D1FFC"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Antenna gain of UE shall be assumed to be -5.5dBi in case of smartphone in FR1-NTN, the UE is assumed to be a full duplex UE, and at least 2Rx are considered at the UE</w:t>
            </w:r>
          </w:p>
          <w:p w14:paraId="3640B228"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NGSO to be considered in priority: LEO Set-1 @ 600 km</w:t>
            </w:r>
          </w:p>
          <w:p w14:paraId="376AA86D" w14:textId="5C946936"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Rel-18 network energy saving techniques should be considered as baseline in the system level study</w:t>
            </w:r>
          </w:p>
          <w:p w14:paraId="11CC41DB" w14:textId="77777777" w:rsidR="00730C57" w:rsidRPr="00730C57" w:rsidRDefault="00730C57" w:rsidP="00730C57">
            <w:pPr>
              <w:numPr>
                <w:ilvl w:val="0"/>
                <w:numId w:val="39"/>
              </w:numPr>
              <w:overflowPunct w:val="0"/>
              <w:snapToGrid/>
              <w:spacing w:after="0" w:line="276" w:lineRule="auto"/>
              <w:jc w:val="left"/>
              <w:textAlignment w:val="baseline"/>
              <w:rPr>
                <w:rFonts w:eastAsia="Calibri"/>
                <w:sz w:val="20"/>
                <w:szCs w:val="20"/>
                <w:lang w:eastAsia="ko-KR"/>
              </w:rPr>
            </w:pPr>
            <w:r w:rsidRPr="00730C57">
              <w:rPr>
                <w:rFonts w:eastAsia="Calibri"/>
                <w:sz w:val="20"/>
                <w:szCs w:val="20"/>
                <w:lang w:eastAsia="ko-KR"/>
              </w:rPr>
              <w:t>Uplink Capacity/Throughput Enhancement for FR1-NTN [RAN1, RAN2, RAN4]</w:t>
            </w:r>
          </w:p>
          <w:p w14:paraId="64072362"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Study then specify, if beneficial, DFT-s-OFDM PUSCH enhancements via Orthogonal Cover Codes (OCC)</w:t>
            </w:r>
          </w:p>
          <w:p w14:paraId="00E5429E"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Determine the achievable capacity improvement to be targeted taking into account realistic impairments (e.g. Doppler, time variation, phase distortion, etc)</w:t>
            </w:r>
          </w:p>
          <w:p w14:paraId="76395CF8"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 xml:space="preserve">Specify necessary signalling, if needed </w:t>
            </w:r>
          </w:p>
          <w:p w14:paraId="11B0916E"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Update RF requirements accordingly, if needed</w:t>
            </w:r>
          </w:p>
          <w:p w14:paraId="3DC7E73A"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Note: The study can consider orthogonal cover codes across OFDM symbols, across slots, and/or within an OFDM symbol.</w:t>
            </w:r>
          </w:p>
          <w:p w14:paraId="38FE73BD"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Note: the study phase is targeted to be completed by RAN#104</w:t>
            </w:r>
          </w:p>
          <w:p w14:paraId="14AAE112"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Notes for this objective:</w:t>
            </w:r>
          </w:p>
          <w:p w14:paraId="7A8926FC"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The enhancement is not targeting improvements/impacts of MU-MIMO capability</w:t>
            </w:r>
          </w:p>
          <w:p w14:paraId="7AA97B44"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The enhancement is not targeted to PUSCH DMRS</w:t>
            </w:r>
          </w:p>
          <w:p w14:paraId="52EAEB4B"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No enhancement for initial access</w:t>
            </w:r>
          </w:p>
          <w:p w14:paraId="19518560"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lastRenderedPageBreak/>
              <w:t>Enhancements to PRACH are not in scope.</w:t>
            </w:r>
          </w:p>
          <w:p w14:paraId="75F7A364" w14:textId="7F4748B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This feature may be applicable for UEs operating in terrestrial networks based on a common design</w:t>
            </w:r>
          </w:p>
          <w:p w14:paraId="38442FEF" w14:textId="77777777" w:rsidR="00730C57" w:rsidRPr="00730C57" w:rsidRDefault="00730C57" w:rsidP="00730C57">
            <w:pPr>
              <w:numPr>
                <w:ilvl w:val="0"/>
                <w:numId w:val="39"/>
              </w:numPr>
              <w:overflowPunct w:val="0"/>
              <w:snapToGrid/>
              <w:spacing w:after="0" w:line="276" w:lineRule="auto"/>
              <w:jc w:val="left"/>
              <w:textAlignment w:val="baseline"/>
              <w:rPr>
                <w:rFonts w:eastAsia="Malgun Gothic"/>
                <w:sz w:val="20"/>
                <w:szCs w:val="20"/>
                <w:lang w:eastAsia="ko-KR"/>
              </w:rPr>
            </w:pPr>
            <w:r w:rsidRPr="00730C57">
              <w:rPr>
                <w:rFonts w:eastAsia="Malgun Gothic"/>
                <w:sz w:val="20"/>
                <w:szCs w:val="20"/>
                <w:lang w:eastAsia="ko-KR"/>
              </w:rPr>
              <w:t>Specify signaling of the intended service area of a broadcast service (e.g. MBS broadcast) via NR NTN [RAN2, RAN3]</w:t>
            </w:r>
          </w:p>
          <w:p w14:paraId="2AEFC05D" w14:textId="77777777" w:rsidR="00730C57" w:rsidRPr="00730C57" w:rsidRDefault="00730C57" w:rsidP="00730C57">
            <w:pPr>
              <w:numPr>
                <w:ilvl w:val="0"/>
                <w:numId w:val="21"/>
              </w:numPr>
              <w:overflowPunct w:val="0"/>
              <w:autoSpaceDE/>
              <w:autoSpaceDN/>
              <w:adjustRightInd/>
              <w:snapToGrid/>
              <w:spacing w:after="0" w:line="276" w:lineRule="auto"/>
              <w:ind w:hanging="357"/>
              <w:contextualSpacing/>
              <w:jc w:val="left"/>
              <w:textAlignment w:val="baseline"/>
              <w:rPr>
                <w:rFonts w:eastAsia="Calibri"/>
                <w:sz w:val="20"/>
                <w:szCs w:val="20"/>
                <w:lang w:eastAsia="zh-CN"/>
              </w:rPr>
            </w:pPr>
            <w:r w:rsidRPr="00730C57">
              <w:rPr>
                <w:rFonts w:eastAsia="Calibri"/>
                <w:sz w:val="20"/>
                <w:szCs w:val="20"/>
                <w:lang w:eastAsia="zh-CN"/>
              </w:rPr>
              <w:t>Specify SIB signaling to indicate the intended service area in case the satellite footprint covers a larger area. [RAN2]</w:t>
            </w:r>
          </w:p>
          <w:p w14:paraId="3AE20738" w14:textId="06478277" w:rsidR="00730C57" w:rsidRPr="00730C57" w:rsidRDefault="00730C57" w:rsidP="00730C57">
            <w:pPr>
              <w:numPr>
                <w:ilvl w:val="0"/>
                <w:numId w:val="21"/>
              </w:numPr>
              <w:overflowPunct w:val="0"/>
              <w:autoSpaceDE/>
              <w:autoSpaceDN/>
              <w:adjustRightInd/>
              <w:snapToGrid/>
              <w:spacing w:after="0" w:line="276" w:lineRule="auto"/>
              <w:ind w:hanging="357"/>
              <w:contextualSpacing/>
              <w:jc w:val="left"/>
              <w:textAlignment w:val="baseline"/>
              <w:rPr>
                <w:rFonts w:eastAsia="Calibri"/>
                <w:sz w:val="20"/>
                <w:szCs w:val="20"/>
                <w:lang w:eastAsia="zh-CN"/>
              </w:rPr>
            </w:pPr>
            <w:r w:rsidRPr="00730C57">
              <w:rPr>
                <w:rFonts w:eastAsia="Calibri"/>
                <w:sz w:val="20"/>
                <w:szCs w:val="20"/>
                <w:lang w:eastAsia="zh-CN"/>
              </w:rPr>
              <w:t>Specify the necessary signaling between CN and NG-RAN. [RAN3]</w:t>
            </w:r>
          </w:p>
          <w:p w14:paraId="0C3BD5C6" w14:textId="77777777" w:rsidR="00730C57" w:rsidRPr="00730C57" w:rsidRDefault="00730C57" w:rsidP="00730C57">
            <w:pPr>
              <w:numPr>
                <w:ilvl w:val="0"/>
                <w:numId w:val="39"/>
              </w:numPr>
              <w:overflowPunct w:val="0"/>
              <w:snapToGrid/>
              <w:spacing w:after="0" w:line="276" w:lineRule="auto"/>
              <w:jc w:val="left"/>
              <w:textAlignment w:val="baseline"/>
              <w:rPr>
                <w:rFonts w:eastAsia="Calibri"/>
                <w:sz w:val="20"/>
                <w:szCs w:val="20"/>
                <w:lang w:eastAsia="ko-KR"/>
              </w:rPr>
            </w:pPr>
            <w:bookmarkStart w:id="2" w:name="_Hlk153358806"/>
            <w:r w:rsidRPr="00730C57">
              <w:rPr>
                <w:rFonts w:eastAsia="Malgun Gothic"/>
                <w:sz w:val="20"/>
                <w:szCs w:val="20"/>
                <w:lang w:eastAsia="ko-KR"/>
              </w:rPr>
              <w:t>Support of regenerative payload [RAN3, RAN2, RAN4]</w:t>
            </w:r>
          </w:p>
          <w:p w14:paraId="6E84CC04"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Specify the support of gNB on board in TS 38.300</w:t>
            </w:r>
          </w:p>
          <w:p w14:paraId="7793B368"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Specify, if needed, any necessary enhancements related to the intra and inter-gNB mobility, especially for Xn interface over feeder link or over ISL. [RAN3]</w:t>
            </w:r>
          </w:p>
          <w:p w14:paraId="36CAEBA3" w14:textId="4D7D1D7B"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Note: if any additional necessary stage-3 specifications impact for e.g. NGAP is identified, RAN3 will handle it.</w:t>
            </w:r>
            <w:bookmarkEnd w:id="2"/>
          </w:p>
          <w:p w14:paraId="21BE91C0" w14:textId="77777777" w:rsidR="00730C57" w:rsidRPr="00730C57" w:rsidRDefault="00730C57" w:rsidP="00730C57">
            <w:pPr>
              <w:numPr>
                <w:ilvl w:val="0"/>
                <w:numId w:val="39"/>
              </w:numPr>
              <w:overflowPunct w:val="0"/>
              <w:snapToGrid/>
              <w:spacing w:after="0" w:line="276" w:lineRule="auto"/>
              <w:jc w:val="left"/>
              <w:textAlignment w:val="baseline"/>
              <w:rPr>
                <w:rFonts w:eastAsia="Malgun Gothic"/>
                <w:sz w:val="20"/>
                <w:szCs w:val="20"/>
                <w:lang w:eastAsia="ko-KR"/>
              </w:rPr>
            </w:pPr>
            <w:r w:rsidRPr="00730C57">
              <w:rPr>
                <w:rFonts w:eastAsia="Malgun Gothic"/>
                <w:sz w:val="20"/>
                <w:szCs w:val="20"/>
                <w:lang w:eastAsia="ko-KR"/>
              </w:rPr>
              <w:t>Support of Rel-17 RedCap and Rel-18 eRedCap UEs with NR NTN operating in FR1-NTN bands [RAN4, RAN1]</w:t>
            </w:r>
          </w:p>
          <w:p w14:paraId="26EA3BCF"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For full-duplex FDD RedCap and eRedCap UEs, define the RF and RRM requirements [RAN4]</w:t>
            </w:r>
          </w:p>
          <w:p w14:paraId="03052B80"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For HD-FDD RedCap UEs and eRedCap UEs, check whether any essential changes are needed for their support (i.e. focusing on HD collision rules) by end of Q2/2024 [RAN1]</w:t>
            </w:r>
          </w:p>
          <w:p w14:paraId="786282EC" w14:textId="77777777" w:rsidR="00730C57"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Depending on feasibility assessment above, define the RF and RRM requirements [RAN4]</w:t>
            </w:r>
          </w:p>
          <w:p w14:paraId="76458521" w14:textId="77777777" w:rsidR="00730C57" w:rsidRPr="00730C57" w:rsidRDefault="00730C57" w:rsidP="00730C57">
            <w:pPr>
              <w:numPr>
                <w:ilvl w:val="0"/>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Notes for this objective:</w:t>
            </w:r>
          </w:p>
          <w:p w14:paraId="4FCC750C" w14:textId="4AC452DD" w:rsidR="0084734D" w:rsidRPr="00730C57" w:rsidRDefault="00730C57" w:rsidP="00730C57">
            <w:pPr>
              <w:numPr>
                <w:ilvl w:val="1"/>
                <w:numId w:val="21"/>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730C57">
              <w:rPr>
                <w:rFonts w:eastAsia="Calibri"/>
                <w:sz w:val="20"/>
                <w:szCs w:val="20"/>
                <w:lang w:eastAsia="zh-CN"/>
              </w:rPr>
              <w:t>GNSS (Global Navigation Satellite Systems) capabilities and simultaneous GNSS and NR-NTN operation is supported in RedCap/eRedCap UE.</w:t>
            </w:r>
          </w:p>
        </w:tc>
      </w:tr>
    </w:tbl>
    <w:p w14:paraId="03FE9E28" w14:textId="5A7FF246" w:rsidR="0084734D" w:rsidRPr="009D42BB" w:rsidRDefault="0084734D" w:rsidP="0084734D">
      <w:pPr>
        <w:rPr>
          <w:bCs/>
          <w:iCs/>
        </w:rPr>
      </w:pPr>
      <w:r w:rsidRPr="00C22FFA">
        <w:rPr>
          <w:bCs/>
          <w:iCs/>
        </w:rPr>
        <w:lastRenderedPageBreak/>
        <w:t xml:space="preserve">In this paper, we share our views on </w:t>
      </w:r>
      <w:r w:rsidR="005573D6" w:rsidRPr="00C22FFA">
        <w:rPr>
          <w:bCs/>
          <w:iCs/>
        </w:rPr>
        <w:t>Non-Terrestrial Networks (NTN) for NR Phase 3</w:t>
      </w:r>
      <w:r w:rsidRPr="00C22FFA">
        <w:rPr>
          <w:bCs/>
          <w:iCs/>
        </w:rPr>
        <w:t>.</w:t>
      </w:r>
    </w:p>
    <w:p w14:paraId="488EB371" w14:textId="06E425FD" w:rsidR="00543037" w:rsidRPr="00020524" w:rsidRDefault="00543037" w:rsidP="00543037">
      <w:pPr>
        <w:rPr>
          <w:lang w:eastAsia="zh-CN"/>
        </w:rPr>
      </w:pPr>
    </w:p>
    <w:p w14:paraId="521DAA07" w14:textId="74022F5A" w:rsidR="009C62F4" w:rsidRPr="005C1BD1" w:rsidRDefault="00B22511" w:rsidP="00543037">
      <w:pPr>
        <w:pStyle w:val="1"/>
        <w:rPr>
          <w:lang w:eastAsia="zh-CN"/>
        </w:rPr>
      </w:pPr>
      <w:r>
        <w:rPr>
          <w:lang w:eastAsia="zh-CN"/>
        </w:rPr>
        <w:t>DL</w:t>
      </w:r>
      <w:r w:rsidR="0015786B" w:rsidRPr="0015786B">
        <w:rPr>
          <w:lang w:eastAsia="zh-CN"/>
        </w:rPr>
        <w:t xml:space="preserve"> </w:t>
      </w:r>
      <w:r w:rsidRPr="00B22511">
        <w:rPr>
          <w:lang w:eastAsia="zh-CN"/>
        </w:rPr>
        <w:t xml:space="preserve">coverage </w:t>
      </w:r>
      <w:r w:rsidR="0015786B" w:rsidRPr="0015786B">
        <w:rPr>
          <w:lang w:eastAsia="zh-CN"/>
        </w:rPr>
        <w:t>enhancements</w:t>
      </w:r>
      <w:r>
        <w:rPr>
          <w:lang w:eastAsia="zh-CN"/>
        </w:rPr>
        <w:t xml:space="preserve"> for NR NTN</w:t>
      </w:r>
      <w:bookmarkStart w:id="3" w:name="OLE_LINK1"/>
      <w:bookmarkStart w:id="4" w:name="OLE_LINK2"/>
    </w:p>
    <w:bookmarkEnd w:id="3"/>
    <w:bookmarkEnd w:id="4"/>
    <w:p w14:paraId="78C35908" w14:textId="0466178A" w:rsidR="00293510" w:rsidRDefault="0015786B" w:rsidP="00B22511">
      <w:pPr>
        <w:pStyle w:val="20"/>
        <w:rPr>
          <w:lang w:eastAsia="zh-CN"/>
        </w:rPr>
      </w:pPr>
      <w:r>
        <w:rPr>
          <w:lang w:eastAsia="zh-CN"/>
        </w:rPr>
        <w:t>L</w:t>
      </w:r>
      <w:r w:rsidRPr="0015786B">
        <w:rPr>
          <w:lang w:eastAsia="zh-CN"/>
        </w:rPr>
        <w:t>ink level</w:t>
      </w:r>
      <w:r w:rsidR="00D517F1" w:rsidRPr="00D517F1">
        <w:t xml:space="preserve"> </w:t>
      </w:r>
      <w:r w:rsidR="00B22511" w:rsidRPr="00B22511">
        <w:t>coverage enhancements</w:t>
      </w:r>
    </w:p>
    <w:p w14:paraId="0553A8AC" w14:textId="73057323" w:rsidR="00303FF1" w:rsidRPr="009146CB" w:rsidRDefault="009146CB" w:rsidP="00831985">
      <w:pPr>
        <w:rPr>
          <w:lang w:eastAsia="zh-CN"/>
        </w:rPr>
      </w:pPr>
      <w:r w:rsidRPr="009146CB">
        <w:rPr>
          <w:lang w:eastAsia="zh-CN"/>
        </w:rPr>
        <w:t>I</w:t>
      </w:r>
      <w:r w:rsidRPr="009146CB">
        <w:rPr>
          <w:rFonts w:hint="eastAsia"/>
          <w:lang w:eastAsia="zh-CN"/>
        </w:rPr>
        <w:t>n</w:t>
      </w:r>
      <w:r>
        <w:rPr>
          <w:lang w:eastAsia="zh-CN"/>
        </w:rPr>
        <w:t xml:space="preserve"> RAN1#117</w:t>
      </w:r>
      <w:r>
        <w:rPr>
          <w:rFonts w:hint="eastAsia"/>
          <w:lang w:eastAsia="zh-CN"/>
        </w:rPr>
        <w:t>,</w:t>
      </w:r>
      <w:r>
        <w:rPr>
          <w:lang w:eastAsia="zh-CN"/>
        </w:rPr>
        <w:t xml:space="preserve"> the following observations on link level </w:t>
      </w:r>
      <w:r w:rsidRPr="009146CB">
        <w:rPr>
          <w:lang w:eastAsia="zh-CN"/>
        </w:rPr>
        <w:t>evaluation</w:t>
      </w:r>
      <w:r>
        <w:rPr>
          <w:lang w:eastAsia="zh-CN"/>
        </w:rPr>
        <w:t xml:space="preserve"> </w:t>
      </w:r>
      <w:r w:rsidR="00483287">
        <w:rPr>
          <w:lang w:eastAsia="zh-CN"/>
        </w:rPr>
        <w:t xml:space="preserve">for all </w:t>
      </w:r>
      <w:r w:rsidR="00483287" w:rsidRPr="00C57D61">
        <w:rPr>
          <w:lang w:eastAsia="x-none"/>
        </w:rPr>
        <w:t>channels/signals</w:t>
      </w:r>
      <w:r w:rsidR="00483287">
        <w:rPr>
          <w:lang w:eastAsia="zh-CN"/>
        </w:rPr>
        <w:t xml:space="preserve"> considered for R19 NTN coverage enhancements </w:t>
      </w:r>
      <w:r>
        <w:rPr>
          <w:lang w:eastAsia="zh-CN"/>
        </w:rPr>
        <w:t>had been achieved</w:t>
      </w:r>
      <w:r w:rsidR="00C22FFA">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B22511" w14:paraId="47B62F63" w14:textId="77777777" w:rsidTr="00B22511">
        <w:tc>
          <w:tcPr>
            <w:tcW w:w="9307" w:type="dxa"/>
          </w:tcPr>
          <w:p w14:paraId="3344B28C" w14:textId="77777777"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6D826692" w14:textId="77777777" w:rsidR="00B22511" w:rsidRPr="00B22511" w:rsidRDefault="00B22511" w:rsidP="00B22511">
            <w:pPr>
              <w:autoSpaceDE/>
              <w:autoSpaceDN/>
              <w:adjustRightInd/>
              <w:snapToGrid/>
              <w:spacing w:after="0"/>
              <w:jc w:val="left"/>
              <w:rPr>
                <w:rFonts w:eastAsia="Batang"/>
                <w:sz w:val="20"/>
                <w:szCs w:val="20"/>
                <w:lang w:val="en-GB"/>
              </w:rPr>
            </w:pPr>
            <w:r w:rsidRPr="00B22511">
              <w:rPr>
                <w:rFonts w:eastAsia="Batang"/>
                <w:sz w:val="20"/>
                <w:szCs w:val="20"/>
                <w:lang w:val="en-GB"/>
              </w:rPr>
              <w:t>Based on LLS results on PDCCH coverage evaluation collected from different sources:</w:t>
            </w:r>
          </w:p>
          <w:p w14:paraId="3EA5D458" w14:textId="77777777" w:rsidR="00B22511" w:rsidRPr="00B22511" w:rsidRDefault="00B22511" w:rsidP="002E5072">
            <w:pPr>
              <w:numPr>
                <w:ilvl w:val="0"/>
                <w:numId w:val="26"/>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It is observed that the required SNR for PDCCH is in average equal to -6dB (17 sources)</w:t>
            </w:r>
          </w:p>
          <w:p w14:paraId="7ACFFD9F" w14:textId="77777777" w:rsidR="00B22511" w:rsidRPr="00B22511" w:rsidRDefault="00B22511" w:rsidP="002E5072">
            <w:pPr>
              <w:numPr>
                <w:ilvl w:val="1"/>
                <w:numId w:val="26"/>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Set1-1 FR1 and 1-2 FR1: </w:t>
            </w:r>
          </w:p>
          <w:p w14:paraId="1841ABCF" w14:textId="77777777" w:rsidR="00B22511" w:rsidRPr="00B22511" w:rsidRDefault="00B22511" w:rsidP="002E5072">
            <w:pPr>
              <w:numPr>
                <w:ilvl w:val="2"/>
                <w:numId w:val="26"/>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17 sources observed that there is no coverage gap with Set1-1/1-2 FR1.</w:t>
            </w:r>
          </w:p>
          <w:p w14:paraId="2A68DF2B" w14:textId="77777777" w:rsidR="00B22511" w:rsidRPr="00B22511" w:rsidRDefault="00B22511" w:rsidP="002E5072">
            <w:pPr>
              <w:numPr>
                <w:ilvl w:val="3"/>
                <w:numId w:val="26"/>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The coverage margin is around 4 dB compared to CNR of -1.9 dB.</w:t>
            </w:r>
          </w:p>
          <w:p w14:paraId="14464C97" w14:textId="77777777" w:rsidR="00B22511" w:rsidRPr="00B22511" w:rsidRDefault="00B22511" w:rsidP="002E5072">
            <w:pPr>
              <w:numPr>
                <w:ilvl w:val="1"/>
                <w:numId w:val="26"/>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Set1-3 FR1: </w:t>
            </w:r>
          </w:p>
          <w:p w14:paraId="67F4F9C5" w14:textId="77777777" w:rsidR="00B22511" w:rsidRPr="00B22511" w:rsidRDefault="00B22511" w:rsidP="002E5072">
            <w:pPr>
              <w:numPr>
                <w:ilvl w:val="2"/>
                <w:numId w:val="26"/>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15 sources observed that there is a PDCCH coverage gap of 3.9dB in average compared to CNR of -9.9 dB.</w:t>
            </w:r>
          </w:p>
          <w:p w14:paraId="3C1EEE42" w14:textId="77777777" w:rsidR="00B22511" w:rsidRPr="00B22511" w:rsidRDefault="00B22511" w:rsidP="002E5072">
            <w:pPr>
              <w:numPr>
                <w:ilvl w:val="0"/>
                <w:numId w:val="26"/>
              </w:numPr>
              <w:autoSpaceDE/>
              <w:autoSpaceDN/>
              <w:adjustRightInd/>
              <w:snapToGrid/>
              <w:spacing w:after="0"/>
              <w:jc w:val="left"/>
              <w:rPr>
                <w:rFonts w:ascii="Times" w:eastAsia="Batang" w:hAnsi="Times"/>
                <w:sz w:val="20"/>
                <w:szCs w:val="20"/>
                <w:lang w:val="en-GB" w:eastAsia="x-none"/>
              </w:rPr>
            </w:pPr>
            <w:r w:rsidRPr="00B22511">
              <w:rPr>
                <w:rFonts w:eastAsia="Batang"/>
                <w:sz w:val="20"/>
                <w:szCs w:val="20"/>
                <w:lang w:val="en-GB" w:eastAsia="x-none"/>
              </w:rPr>
              <w:t>Note: the results above are obtained independently from the performance of other channels or signals, and it doesn’t imply the successful reception for other channels or signals before or after the detection of PDCCH.</w:t>
            </w:r>
          </w:p>
          <w:p w14:paraId="09A71ED7" w14:textId="77777777" w:rsidR="00B22511" w:rsidRPr="00B22511" w:rsidRDefault="00B22511" w:rsidP="00B22511">
            <w:pPr>
              <w:autoSpaceDE/>
              <w:autoSpaceDN/>
              <w:adjustRightInd/>
              <w:snapToGrid/>
              <w:spacing w:after="0"/>
              <w:jc w:val="left"/>
              <w:rPr>
                <w:rFonts w:ascii="Times" w:eastAsia="Batang" w:hAnsi="Times"/>
                <w:sz w:val="20"/>
                <w:szCs w:val="20"/>
                <w:lang w:val="en-GB" w:eastAsia="x-none"/>
              </w:rPr>
            </w:pPr>
          </w:p>
          <w:p w14:paraId="6B56CECE" w14:textId="77777777"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7C48B795" w14:textId="77777777" w:rsidR="00B22511" w:rsidRPr="00B22511" w:rsidRDefault="00B22511" w:rsidP="00B22511">
            <w:pPr>
              <w:autoSpaceDE/>
              <w:autoSpaceDN/>
              <w:adjustRightInd/>
              <w:snapToGrid/>
              <w:spacing w:after="0"/>
              <w:jc w:val="left"/>
              <w:rPr>
                <w:rFonts w:eastAsia="Batang"/>
                <w:sz w:val="20"/>
                <w:szCs w:val="20"/>
                <w:lang w:val="en-GB"/>
              </w:rPr>
            </w:pPr>
            <w:r w:rsidRPr="00B22511">
              <w:rPr>
                <w:rFonts w:eastAsia="Batang"/>
                <w:sz w:val="20"/>
                <w:szCs w:val="20"/>
                <w:lang w:val="en-GB"/>
              </w:rPr>
              <w:t>Based on LLS results on PDSCH Msg2 coverage evaluation collected from different sources:</w:t>
            </w:r>
          </w:p>
          <w:p w14:paraId="0CB7CDFC" w14:textId="77777777" w:rsidR="00B22511" w:rsidRPr="00B22511" w:rsidRDefault="00B22511" w:rsidP="002E5072">
            <w:pPr>
              <w:numPr>
                <w:ilvl w:val="0"/>
                <w:numId w:val="27"/>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It is observed that the required SNR for PDSCH carrying Msg2 is in average equal to – 10.9 dB (14 sources)</w:t>
            </w:r>
          </w:p>
          <w:p w14:paraId="026603F5" w14:textId="77777777" w:rsidR="00B22511" w:rsidRPr="00B22511" w:rsidRDefault="00B22511" w:rsidP="002E5072">
            <w:pPr>
              <w:numPr>
                <w:ilvl w:val="1"/>
                <w:numId w:val="27"/>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Set1-1 FR1 and 1-2 FR1: </w:t>
            </w:r>
          </w:p>
          <w:p w14:paraId="1EB28574" w14:textId="77777777" w:rsidR="00B22511" w:rsidRPr="00B22511" w:rsidRDefault="00B22511" w:rsidP="002E5072">
            <w:pPr>
              <w:numPr>
                <w:ilvl w:val="2"/>
                <w:numId w:val="27"/>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14 sources observed that there is no coverage gap for PDSCH with Msg2: </w:t>
            </w:r>
          </w:p>
          <w:p w14:paraId="41B67681" w14:textId="77777777" w:rsidR="00B22511" w:rsidRPr="00B22511" w:rsidRDefault="00B22511" w:rsidP="002E5072">
            <w:pPr>
              <w:numPr>
                <w:ilvl w:val="3"/>
                <w:numId w:val="27"/>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The coverage margin is around 9 dB compared to CNR of -1.9 dB  </w:t>
            </w:r>
          </w:p>
          <w:p w14:paraId="0FED08A9" w14:textId="77777777" w:rsidR="00B22511" w:rsidRPr="00B22511" w:rsidRDefault="00B22511" w:rsidP="002E5072">
            <w:pPr>
              <w:numPr>
                <w:ilvl w:val="1"/>
                <w:numId w:val="27"/>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Set1-3 FR1: </w:t>
            </w:r>
          </w:p>
          <w:p w14:paraId="1371EE0D" w14:textId="77777777" w:rsidR="00B22511" w:rsidRPr="00B22511" w:rsidRDefault="00B22511" w:rsidP="002E5072">
            <w:pPr>
              <w:numPr>
                <w:ilvl w:val="2"/>
                <w:numId w:val="27"/>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12 sources observed that there is no coverage gap for PDSCH with Msg2: </w:t>
            </w:r>
          </w:p>
          <w:p w14:paraId="14C6141C" w14:textId="77777777" w:rsidR="00B22511" w:rsidRPr="00B22511" w:rsidRDefault="00B22511" w:rsidP="002E5072">
            <w:pPr>
              <w:numPr>
                <w:ilvl w:val="3"/>
                <w:numId w:val="27"/>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The coverage margin is around 1 dB on average compared to CNR of -9.9 </w:t>
            </w:r>
            <w:r w:rsidRPr="00B22511">
              <w:rPr>
                <w:rFonts w:eastAsia="Batang"/>
                <w:sz w:val="20"/>
                <w:szCs w:val="20"/>
                <w:lang w:val="en-GB" w:eastAsia="x-none"/>
              </w:rPr>
              <w:lastRenderedPageBreak/>
              <w:t>dB</w:t>
            </w:r>
          </w:p>
          <w:p w14:paraId="0DFE302B" w14:textId="77777777" w:rsidR="00B22511" w:rsidRPr="00B22511" w:rsidRDefault="00B22511" w:rsidP="002E5072">
            <w:pPr>
              <w:numPr>
                <w:ilvl w:val="0"/>
                <w:numId w:val="27"/>
              </w:numPr>
              <w:autoSpaceDE/>
              <w:autoSpaceDN/>
              <w:adjustRightInd/>
              <w:snapToGrid/>
              <w:spacing w:after="0"/>
              <w:jc w:val="left"/>
              <w:rPr>
                <w:rFonts w:ascii="Times" w:eastAsia="Batang" w:hAnsi="Times"/>
                <w:sz w:val="20"/>
                <w:szCs w:val="20"/>
                <w:lang w:val="en-GB" w:eastAsia="x-none"/>
              </w:rPr>
            </w:pPr>
            <w:r w:rsidRPr="00B22511">
              <w:rPr>
                <w:rFonts w:eastAsia="Batang"/>
                <w:sz w:val="20"/>
                <w:szCs w:val="20"/>
                <w:lang w:val="en-GB" w:eastAsia="x-none"/>
              </w:rPr>
              <w:t>Note: the results above are obtained independently from the performance of other channels or signals, and it doesn’t imply the successful reception for other channels or signals before or after the detection of PDSCH Msg2.</w:t>
            </w:r>
          </w:p>
          <w:p w14:paraId="6B8AABB9" w14:textId="77777777" w:rsidR="00B22511" w:rsidRPr="00B22511" w:rsidRDefault="00B22511" w:rsidP="00B22511">
            <w:pPr>
              <w:autoSpaceDE/>
              <w:autoSpaceDN/>
              <w:adjustRightInd/>
              <w:snapToGrid/>
              <w:spacing w:after="0"/>
              <w:jc w:val="left"/>
              <w:rPr>
                <w:rFonts w:ascii="Times" w:eastAsia="Batang" w:hAnsi="Times"/>
                <w:sz w:val="20"/>
                <w:szCs w:val="20"/>
                <w:lang w:val="en-GB" w:eastAsia="x-none"/>
              </w:rPr>
            </w:pPr>
          </w:p>
          <w:p w14:paraId="41EACAB3" w14:textId="77777777"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676EFD7B" w14:textId="77777777" w:rsidR="00B22511" w:rsidRPr="00B22511" w:rsidRDefault="00B22511" w:rsidP="00B22511">
            <w:pPr>
              <w:autoSpaceDE/>
              <w:autoSpaceDN/>
              <w:adjustRightInd/>
              <w:snapToGrid/>
              <w:spacing w:after="0"/>
              <w:jc w:val="left"/>
              <w:rPr>
                <w:rFonts w:eastAsia="Batang"/>
                <w:sz w:val="20"/>
                <w:szCs w:val="20"/>
                <w:lang w:val="en-GB"/>
              </w:rPr>
            </w:pPr>
            <w:r w:rsidRPr="00B22511">
              <w:rPr>
                <w:rFonts w:eastAsia="Batang"/>
                <w:sz w:val="20"/>
                <w:szCs w:val="20"/>
                <w:lang w:val="en-GB"/>
              </w:rPr>
              <w:t>Based on LLS results on PDSCH Msg4 coverage evaluation collected from different sources:</w:t>
            </w:r>
          </w:p>
          <w:p w14:paraId="27FF4A53" w14:textId="77777777" w:rsidR="00B22511" w:rsidRPr="00B22511" w:rsidRDefault="00B22511" w:rsidP="002E5072">
            <w:pPr>
              <w:numPr>
                <w:ilvl w:val="0"/>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It is observed that the required SNR for PDSCH carrying Msg4 is in average equal to – 5.2 dB (14 sources)</w:t>
            </w:r>
          </w:p>
          <w:p w14:paraId="07D3288C" w14:textId="77777777" w:rsidR="00B22511" w:rsidRPr="00B22511" w:rsidRDefault="00B22511" w:rsidP="002E5072">
            <w:pPr>
              <w:numPr>
                <w:ilvl w:val="1"/>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Set1-1 FR1 and 1-2 FR1: </w:t>
            </w:r>
          </w:p>
          <w:p w14:paraId="4AC746E5" w14:textId="77777777" w:rsidR="00B22511" w:rsidRPr="00B22511" w:rsidRDefault="00B22511" w:rsidP="002E5072">
            <w:pPr>
              <w:numPr>
                <w:ilvl w:val="3"/>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14 sources observed that there is no coverage gap for PDSCH with Msg4: </w:t>
            </w:r>
          </w:p>
          <w:p w14:paraId="59F79655" w14:textId="77777777" w:rsidR="00B22511" w:rsidRPr="00B22511" w:rsidRDefault="00B22511" w:rsidP="002E5072">
            <w:pPr>
              <w:numPr>
                <w:ilvl w:val="4"/>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The coverage margin is around 3.3 dB on average compared to CNR of -1.9 dB</w:t>
            </w:r>
          </w:p>
          <w:p w14:paraId="0A4F1E3D" w14:textId="77777777" w:rsidR="00B22511" w:rsidRPr="00B22511" w:rsidRDefault="00B22511" w:rsidP="002E5072">
            <w:pPr>
              <w:numPr>
                <w:ilvl w:val="1"/>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Set1-3 FR1: </w:t>
            </w:r>
          </w:p>
          <w:p w14:paraId="1847B818" w14:textId="77777777" w:rsidR="00B22511" w:rsidRPr="00B22511" w:rsidRDefault="00B22511" w:rsidP="002E5072">
            <w:pPr>
              <w:numPr>
                <w:ilvl w:val="2"/>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11 sources observed that there is a coverage gap for PDSCH with Msg4: </w:t>
            </w:r>
          </w:p>
          <w:p w14:paraId="126E3176" w14:textId="77777777" w:rsidR="00B22511" w:rsidRPr="00B22511" w:rsidRDefault="00B22511" w:rsidP="002E5072">
            <w:pPr>
              <w:numPr>
                <w:ilvl w:val="3"/>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The coverage gap is around 4.7 dB on average compared to CNR of -9.9 dB</w:t>
            </w:r>
          </w:p>
          <w:p w14:paraId="286C2CF2" w14:textId="77777777" w:rsidR="00B22511" w:rsidRPr="00B22511" w:rsidRDefault="00B22511" w:rsidP="002E5072">
            <w:pPr>
              <w:numPr>
                <w:ilvl w:val="2"/>
                <w:numId w:val="28"/>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1 source observed that there is no coverage gap for PDSCH with Msg4 with a coverage margin of 0.3 dB compared to CNR of -9.9 dB</w:t>
            </w:r>
          </w:p>
          <w:p w14:paraId="590518C7" w14:textId="77777777" w:rsidR="00B22511" w:rsidRPr="00B22511" w:rsidRDefault="00B22511" w:rsidP="002E5072">
            <w:pPr>
              <w:numPr>
                <w:ilvl w:val="0"/>
                <w:numId w:val="28"/>
              </w:numPr>
              <w:autoSpaceDE/>
              <w:autoSpaceDN/>
              <w:adjustRightInd/>
              <w:snapToGrid/>
              <w:spacing w:after="0"/>
              <w:jc w:val="left"/>
              <w:rPr>
                <w:rFonts w:ascii="Times" w:eastAsia="Batang" w:hAnsi="Times"/>
                <w:sz w:val="20"/>
                <w:szCs w:val="20"/>
                <w:lang w:val="en-GB" w:eastAsia="x-none"/>
              </w:rPr>
            </w:pPr>
            <w:r w:rsidRPr="00B22511">
              <w:rPr>
                <w:rFonts w:eastAsia="Batang"/>
                <w:sz w:val="20"/>
                <w:szCs w:val="20"/>
                <w:lang w:val="en-GB" w:eastAsia="x-none"/>
              </w:rPr>
              <w:t>Note: the results above are obtained independently from the performance of other channels or signals, and it doesn’t imply the successful reception for other channels or signals before or after the detection of PDSCH Msg4.</w:t>
            </w:r>
          </w:p>
          <w:p w14:paraId="5CFF4007" w14:textId="77777777" w:rsidR="00B22511" w:rsidRDefault="00B22511" w:rsidP="00B22511">
            <w:pPr>
              <w:autoSpaceDE/>
              <w:autoSpaceDN/>
              <w:adjustRightInd/>
              <w:snapToGrid/>
              <w:spacing w:after="0"/>
              <w:jc w:val="left"/>
              <w:rPr>
                <w:rFonts w:eastAsia="Batang"/>
                <w:b/>
                <w:sz w:val="20"/>
                <w:szCs w:val="20"/>
                <w:lang w:val="en-GB"/>
              </w:rPr>
            </w:pPr>
          </w:p>
          <w:p w14:paraId="354F72EC" w14:textId="273FFDFB"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43F898CF" w14:textId="77777777" w:rsidR="00B22511" w:rsidRPr="00B22511" w:rsidRDefault="00B22511" w:rsidP="00B22511">
            <w:pPr>
              <w:autoSpaceDE/>
              <w:autoSpaceDN/>
              <w:adjustRightInd/>
              <w:snapToGrid/>
              <w:spacing w:after="0"/>
              <w:jc w:val="left"/>
              <w:rPr>
                <w:rFonts w:eastAsia="Batang"/>
                <w:bCs/>
                <w:sz w:val="20"/>
                <w:szCs w:val="20"/>
                <w:lang w:val="en-GB"/>
              </w:rPr>
            </w:pPr>
            <w:r w:rsidRPr="00B22511">
              <w:rPr>
                <w:rFonts w:eastAsia="Batang"/>
                <w:bCs/>
                <w:sz w:val="20"/>
                <w:szCs w:val="20"/>
                <w:lang w:val="en-GB"/>
              </w:rPr>
              <w:t>Based on LLS results on PDSCH SIB1 coverage evaluation collected from different sources:</w:t>
            </w:r>
          </w:p>
          <w:p w14:paraId="330B0535" w14:textId="77777777" w:rsidR="00B22511" w:rsidRPr="00B22511" w:rsidRDefault="00B22511" w:rsidP="002E5072">
            <w:pPr>
              <w:numPr>
                <w:ilvl w:val="0"/>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For PDSCH carrying SIB1 option 1 (with a payload size of 800bits) it is observed that the required SNR is in average equal to – 5.8 dB (14 sources)</w:t>
            </w:r>
          </w:p>
          <w:p w14:paraId="48D38B16" w14:textId="77777777" w:rsidR="00B22511" w:rsidRPr="00B22511" w:rsidRDefault="00B22511" w:rsidP="002E5072">
            <w:pPr>
              <w:numPr>
                <w:ilvl w:val="0"/>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For PDSCH carrying SIB1 option 2 (with a payload size of 1280bits) it is observed that the required SNR is in average equal to – 3.4 dB (12 sources)</w:t>
            </w:r>
          </w:p>
          <w:p w14:paraId="768B93BF" w14:textId="77777777" w:rsidR="00B22511" w:rsidRPr="00B22511" w:rsidRDefault="00B22511" w:rsidP="002E5072">
            <w:pPr>
              <w:numPr>
                <w:ilvl w:val="1"/>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With parameter LEO600km Set1-1 FR1 and 1-2FR1: </w:t>
            </w:r>
          </w:p>
          <w:p w14:paraId="63AFEE89" w14:textId="77777777" w:rsidR="00B22511" w:rsidRPr="00B22511" w:rsidRDefault="00B22511" w:rsidP="002E5072">
            <w:pPr>
              <w:numPr>
                <w:ilvl w:val="2"/>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14 sources observed that there is no coverage gap for PDSCH with SIB1 option 1: </w:t>
            </w:r>
          </w:p>
          <w:p w14:paraId="6F5EEA30" w14:textId="77777777" w:rsidR="00B22511" w:rsidRPr="00B22511" w:rsidRDefault="00B22511" w:rsidP="002E5072">
            <w:pPr>
              <w:numPr>
                <w:ilvl w:val="4"/>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The coverage margin is around 3.9 dB on average compared to CNR of -1.9 dB</w:t>
            </w:r>
          </w:p>
          <w:p w14:paraId="274B2D46" w14:textId="77777777" w:rsidR="00B22511" w:rsidRPr="00B22511" w:rsidRDefault="00B22511" w:rsidP="002E5072">
            <w:pPr>
              <w:numPr>
                <w:ilvl w:val="2"/>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12 sources observed that there is no coverage gap for PDSCH with SIB1 option 2: </w:t>
            </w:r>
          </w:p>
          <w:p w14:paraId="0A149765" w14:textId="77777777" w:rsidR="00B22511" w:rsidRPr="00B22511" w:rsidRDefault="00B22511" w:rsidP="002E5072">
            <w:pPr>
              <w:numPr>
                <w:ilvl w:val="4"/>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The coverage margin is around 1.5 dB on average compared to CNR of -1.9 dB</w:t>
            </w:r>
          </w:p>
          <w:p w14:paraId="5300C3AC" w14:textId="77777777" w:rsidR="00B22511" w:rsidRPr="00B22511" w:rsidRDefault="00B22511" w:rsidP="002E5072">
            <w:pPr>
              <w:numPr>
                <w:ilvl w:val="1"/>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With parameter LEO600km Set1-3 FR1: </w:t>
            </w:r>
          </w:p>
          <w:p w14:paraId="5F5F9059" w14:textId="77777777" w:rsidR="00B22511" w:rsidRPr="00B22511" w:rsidRDefault="00B22511" w:rsidP="002E5072">
            <w:pPr>
              <w:numPr>
                <w:ilvl w:val="2"/>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11 sources observed that there is a coverage gap for PDSCH with SIB1 option 1: </w:t>
            </w:r>
          </w:p>
          <w:p w14:paraId="703191A0" w14:textId="77777777" w:rsidR="00B22511" w:rsidRPr="00B22511" w:rsidRDefault="00B22511" w:rsidP="002E5072">
            <w:pPr>
              <w:numPr>
                <w:ilvl w:val="4"/>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The coverage gap is around 4.1 dB on average compared to CNR of -9.9 dB</w:t>
            </w:r>
          </w:p>
          <w:p w14:paraId="38ACAB86" w14:textId="77777777" w:rsidR="00B22511" w:rsidRPr="00B22511" w:rsidRDefault="00B22511" w:rsidP="002E5072">
            <w:pPr>
              <w:numPr>
                <w:ilvl w:val="2"/>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1 source observed that there is no coverage gap for PDSCH with SIB1 option 1: </w:t>
            </w:r>
          </w:p>
          <w:p w14:paraId="533D0C05" w14:textId="77777777" w:rsidR="00B22511" w:rsidRPr="00B22511" w:rsidRDefault="00B22511" w:rsidP="002E5072">
            <w:pPr>
              <w:numPr>
                <w:ilvl w:val="4"/>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The coverage margin is 3.4 dB compared to CNR of -9.9 dB</w:t>
            </w:r>
          </w:p>
          <w:p w14:paraId="6802FB93" w14:textId="77777777" w:rsidR="00B22511" w:rsidRPr="00B22511" w:rsidRDefault="00B22511" w:rsidP="002E5072">
            <w:pPr>
              <w:numPr>
                <w:ilvl w:val="2"/>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10 sources observed that there is a coverage gap for PDSCH with SIB1 option 2: </w:t>
            </w:r>
          </w:p>
          <w:p w14:paraId="557A157C" w14:textId="77777777" w:rsidR="00B22511" w:rsidRPr="00B22511" w:rsidRDefault="00B22511" w:rsidP="002E5072">
            <w:pPr>
              <w:numPr>
                <w:ilvl w:val="4"/>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The coverage gap is around 6.5 dB on average compared to CNR of -9.9 dB</w:t>
            </w:r>
          </w:p>
          <w:p w14:paraId="47972324" w14:textId="77777777" w:rsidR="00B22511" w:rsidRPr="00B22511" w:rsidRDefault="00B22511" w:rsidP="002E5072">
            <w:pPr>
              <w:numPr>
                <w:ilvl w:val="0"/>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Note: some results assumed SIB1 combination (where SIB1 is repeated within 160 ms) and some results assumed no SIB1 combination</w:t>
            </w:r>
          </w:p>
          <w:p w14:paraId="0C2C07E7" w14:textId="77777777" w:rsidR="00B22511" w:rsidRPr="00B22511" w:rsidRDefault="00B22511" w:rsidP="002E5072">
            <w:pPr>
              <w:numPr>
                <w:ilvl w:val="0"/>
                <w:numId w:val="29"/>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Note: the results above are obtained independently from the performance of other channels or signals, and it doesn’t imply the successful reception for other channels or signals before or after the detection of PDSCH carrying SIB1.</w:t>
            </w:r>
          </w:p>
          <w:p w14:paraId="1037EB02" w14:textId="77777777" w:rsidR="00B22511" w:rsidRPr="00B22511" w:rsidRDefault="00B22511" w:rsidP="00B22511">
            <w:pPr>
              <w:autoSpaceDE/>
              <w:autoSpaceDN/>
              <w:adjustRightInd/>
              <w:snapToGrid/>
              <w:spacing w:after="0"/>
              <w:jc w:val="left"/>
              <w:rPr>
                <w:rFonts w:eastAsia="Batang"/>
                <w:bCs/>
                <w:sz w:val="20"/>
                <w:szCs w:val="20"/>
                <w:lang w:val="en-GB" w:eastAsia="x-none"/>
              </w:rPr>
            </w:pPr>
          </w:p>
          <w:p w14:paraId="4C3F6725" w14:textId="77777777"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3764D1DB" w14:textId="77777777" w:rsidR="00B22511" w:rsidRPr="00B22511" w:rsidRDefault="00B22511" w:rsidP="00B22511">
            <w:pPr>
              <w:autoSpaceDE/>
              <w:autoSpaceDN/>
              <w:adjustRightInd/>
              <w:snapToGrid/>
              <w:spacing w:after="0"/>
              <w:jc w:val="left"/>
              <w:rPr>
                <w:rFonts w:eastAsia="Batang"/>
                <w:bCs/>
                <w:sz w:val="20"/>
                <w:szCs w:val="20"/>
                <w:lang w:val="en-GB"/>
              </w:rPr>
            </w:pPr>
            <w:r w:rsidRPr="00B22511">
              <w:rPr>
                <w:rFonts w:eastAsia="Batang"/>
                <w:bCs/>
                <w:sz w:val="20"/>
                <w:szCs w:val="20"/>
                <w:lang w:val="en-GB"/>
              </w:rPr>
              <w:t>Based on LLS results on PDSCH SIB19 coverage evaluation collected from different sources:</w:t>
            </w:r>
          </w:p>
          <w:p w14:paraId="31D3891D" w14:textId="77777777" w:rsidR="00B22511" w:rsidRPr="00B22511" w:rsidRDefault="00B22511" w:rsidP="002E5072">
            <w:pPr>
              <w:numPr>
                <w:ilvl w:val="0"/>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It is observed that the required SNR for PDSCH carrying SIB19 is in average equal to – 6.9 dB (14 sources)</w:t>
            </w:r>
          </w:p>
          <w:p w14:paraId="1B3FED1D" w14:textId="77777777" w:rsidR="00B22511" w:rsidRPr="00B22511" w:rsidRDefault="00B22511" w:rsidP="002E5072">
            <w:pPr>
              <w:numPr>
                <w:ilvl w:val="1"/>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With parameter LEO600km Set1-1 FR1 and 1-2 FR1: </w:t>
            </w:r>
          </w:p>
          <w:p w14:paraId="7E782143" w14:textId="77777777" w:rsidR="00B22511" w:rsidRPr="00B22511" w:rsidRDefault="00B22511" w:rsidP="002E5072">
            <w:pPr>
              <w:numPr>
                <w:ilvl w:val="2"/>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12 sources observed that there is no coverage gap for PDSCH with SIB19: </w:t>
            </w:r>
          </w:p>
          <w:p w14:paraId="61A0FC3A" w14:textId="77777777" w:rsidR="00B22511" w:rsidRPr="00B22511" w:rsidRDefault="00B22511" w:rsidP="002E5072">
            <w:pPr>
              <w:numPr>
                <w:ilvl w:val="3"/>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The coverage margin is around 4.2 dB on average compared to CNR of -1.9 dB  </w:t>
            </w:r>
          </w:p>
          <w:p w14:paraId="77F924B1" w14:textId="77777777" w:rsidR="00B22511" w:rsidRPr="00B22511" w:rsidRDefault="00B22511" w:rsidP="002E5072">
            <w:pPr>
              <w:numPr>
                <w:ilvl w:val="1"/>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 xml:space="preserve">With parameter LEO600km Set1-3 FR1: </w:t>
            </w:r>
          </w:p>
          <w:p w14:paraId="2C01A286" w14:textId="77777777" w:rsidR="00B22511" w:rsidRPr="00B22511" w:rsidRDefault="00B22511" w:rsidP="002E5072">
            <w:pPr>
              <w:numPr>
                <w:ilvl w:val="2"/>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lastRenderedPageBreak/>
              <w:t xml:space="preserve">10 sources observed that there is a coverage gap for PDSCH with SIB19: </w:t>
            </w:r>
          </w:p>
          <w:p w14:paraId="55C4AAD9" w14:textId="77777777" w:rsidR="00B22511" w:rsidRPr="00B22511" w:rsidRDefault="00B22511" w:rsidP="002E5072">
            <w:pPr>
              <w:numPr>
                <w:ilvl w:val="3"/>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The coverage gap is around 3.5 dB on average compared to CNR of -9.9 dB</w:t>
            </w:r>
          </w:p>
          <w:p w14:paraId="74DB1B33" w14:textId="77777777" w:rsidR="00B22511" w:rsidRPr="00B22511" w:rsidRDefault="00B22511" w:rsidP="002E5072">
            <w:pPr>
              <w:numPr>
                <w:ilvl w:val="0"/>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Note: all the results above assumed no SIB19 combination</w:t>
            </w:r>
          </w:p>
          <w:p w14:paraId="14AF619A" w14:textId="595BC6D7" w:rsidR="00B22511" w:rsidRDefault="00B22511" w:rsidP="002E5072">
            <w:pPr>
              <w:numPr>
                <w:ilvl w:val="0"/>
                <w:numId w:val="30"/>
              </w:numPr>
              <w:autoSpaceDE/>
              <w:autoSpaceDN/>
              <w:adjustRightInd/>
              <w:snapToGrid/>
              <w:spacing w:after="0"/>
              <w:jc w:val="left"/>
              <w:rPr>
                <w:rFonts w:eastAsia="Batang"/>
                <w:bCs/>
                <w:sz w:val="20"/>
                <w:szCs w:val="20"/>
                <w:lang w:val="en-GB" w:eastAsia="x-none"/>
              </w:rPr>
            </w:pPr>
            <w:r w:rsidRPr="00B22511">
              <w:rPr>
                <w:rFonts w:eastAsia="Batang"/>
                <w:bCs/>
                <w:sz w:val="20"/>
                <w:szCs w:val="20"/>
                <w:lang w:val="en-GB" w:eastAsia="x-none"/>
              </w:rPr>
              <w:t>Note: the results above are obtained independently from the performance of other channels or signals, and it doesn’t imply the successful reception for other channels or signals before or after the detection of PDSCH carrying SIB19.</w:t>
            </w:r>
          </w:p>
          <w:p w14:paraId="30E81A65" w14:textId="77777777" w:rsidR="00B22511" w:rsidRPr="00B22511" w:rsidRDefault="00B22511" w:rsidP="00B22511">
            <w:pPr>
              <w:autoSpaceDE/>
              <w:autoSpaceDN/>
              <w:adjustRightInd/>
              <w:snapToGrid/>
              <w:spacing w:after="0"/>
              <w:ind w:left="720"/>
              <w:jc w:val="left"/>
              <w:rPr>
                <w:rFonts w:eastAsia="Batang"/>
                <w:bCs/>
                <w:sz w:val="20"/>
                <w:szCs w:val="20"/>
                <w:lang w:val="en-GB" w:eastAsia="x-none"/>
              </w:rPr>
            </w:pPr>
          </w:p>
          <w:p w14:paraId="0A0EB669" w14:textId="77777777"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71788992" w14:textId="77777777" w:rsidR="00B22511" w:rsidRPr="00B22511" w:rsidRDefault="00B22511" w:rsidP="00B22511">
            <w:pPr>
              <w:autoSpaceDE/>
              <w:autoSpaceDN/>
              <w:adjustRightInd/>
              <w:snapToGrid/>
              <w:spacing w:after="0"/>
              <w:jc w:val="left"/>
              <w:rPr>
                <w:rFonts w:eastAsia="Batang"/>
                <w:sz w:val="20"/>
                <w:szCs w:val="20"/>
                <w:lang w:val="en-GB"/>
              </w:rPr>
            </w:pPr>
            <w:r w:rsidRPr="00B22511">
              <w:rPr>
                <w:rFonts w:eastAsia="Batang"/>
                <w:sz w:val="20"/>
                <w:szCs w:val="20"/>
                <w:lang w:val="en-GB"/>
              </w:rPr>
              <w:t>Based on LLS results on PDSCH for VoIP coverage evaluation collected from different sources:</w:t>
            </w:r>
          </w:p>
          <w:p w14:paraId="3842A56B" w14:textId="77777777" w:rsidR="00B22511" w:rsidRPr="00B22511" w:rsidRDefault="00B22511" w:rsidP="002E5072">
            <w:pPr>
              <w:numPr>
                <w:ilvl w:val="0"/>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It is observed that the required SNR for PDSCH for VoIP is in average equal to – 11 dB (11 sources)</w:t>
            </w:r>
          </w:p>
          <w:p w14:paraId="6FD0CB9E" w14:textId="77777777" w:rsidR="00B22511" w:rsidRPr="00B22511" w:rsidRDefault="00B22511" w:rsidP="002E5072">
            <w:pPr>
              <w:numPr>
                <w:ilvl w:val="0"/>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Set1-1 and 1-2 FR1: </w:t>
            </w:r>
          </w:p>
          <w:p w14:paraId="38204CC2" w14:textId="77777777" w:rsidR="00B22511" w:rsidRPr="00B22511" w:rsidRDefault="00B22511" w:rsidP="002E5072">
            <w:pPr>
              <w:numPr>
                <w:ilvl w:val="1"/>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When PDSCH repetition is enabled, 11 sources observed that there is no coverage gap for VoIP: </w:t>
            </w:r>
          </w:p>
          <w:p w14:paraId="4A2D78BB" w14:textId="77777777" w:rsidR="00B22511" w:rsidRPr="00B22511" w:rsidRDefault="00B22511" w:rsidP="002E5072">
            <w:pPr>
              <w:numPr>
                <w:ilvl w:val="2"/>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The coverage margin is around 9.1 dB on average, compared to CNR of -1.9 dB   </w:t>
            </w:r>
          </w:p>
          <w:p w14:paraId="4D7D77FF" w14:textId="77777777" w:rsidR="00B22511" w:rsidRPr="00B22511" w:rsidRDefault="00B22511" w:rsidP="002E5072">
            <w:pPr>
              <w:numPr>
                <w:ilvl w:val="0"/>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Set1-3 FR1: </w:t>
            </w:r>
          </w:p>
          <w:p w14:paraId="61715836" w14:textId="77777777" w:rsidR="00B22511" w:rsidRPr="00B22511" w:rsidRDefault="00B22511" w:rsidP="002E5072">
            <w:pPr>
              <w:numPr>
                <w:ilvl w:val="1"/>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When PDSCH repetition is enabled, 9 sources observed that there is no coverage gap for VoIP: </w:t>
            </w:r>
          </w:p>
          <w:p w14:paraId="54520301" w14:textId="77777777" w:rsidR="00B22511" w:rsidRPr="00B22511" w:rsidRDefault="00B22511" w:rsidP="002E5072">
            <w:pPr>
              <w:numPr>
                <w:ilvl w:val="2"/>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The coverage margin is around 2.3 dB on average, compared to CNR of -9.9 dB</w:t>
            </w:r>
          </w:p>
          <w:p w14:paraId="694A3313" w14:textId="77777777" w:rsidR="00B22511" w:rsidRPr="00B22511" w:rsidRDefault="00B22511" w:rsidP="002E5072">
            <w:pPr>
              <w:numPr>
                <w:ilvl w:val="1"/>
                <w:numId w:val="31"/>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1 source observed that even with 8 PDSCH repetitions there is a coverage gap of 1.5 dB compared to CNR of -9.9 dB</w:t>
            </w:r>
          </w:p>
          <w:p w14:paraId="5E964774" w14:textId="77777777" w:rsidR="00B22511" w:rsidRPr="00B22511" w:rsidRDefault="00B22511" w:rsidP="002E5072">
            <w:pPr>
              <w:numPr>
                <w:ilvl w:val="0"/>
                <w:numId w:val="31"/>
              </w:numPr>
              <w:autoSpaceDE/>
              <w:autoSpaceDN/>
              <w:adjustRightInd/>
              <w:snapToGrid/>
              <w:spacing w:after="0"/>
              <w:jc w:val="left"/>
              <w:rPr>
                <w:rFonts w:ascii="Times" w:eastAsia="Batang" w:hAnsi="Times"/>
                <w:bCs/>
                <w:sz w:val="20"/>
                <w:szCs w:val="16"/>
                <w:lang w:val="en-GB" w:eastAsia="x-none"/>
              </w:rPr>
            </w:pPr>
            <w:r w:rsidRPr="00B22511">
              <w:rPr>
                <w:rFonts w:eastAsia="Batang"/>
                <w:bCs/>
                <w:sz w:val="20"/>
                <w:szCs w:val="16"/>
                <w:lang w:val="en-GB" w:eastAsia="x-none"/>
              </w:rPr>
              <w:t>Note: the results above are obtained independently from the performance of other channels or signals, and it doesn’t imply the successful reception for other channels or signals before or after the detection of PDSCH for VoIP.</w:t>
            </w:r>
          </w:p>
          <w:p w14:paraId="46400807" w14:textId="77777777" w:rsidR="00B22511" w:rsidRPr="00B22511" w:rsidRDefault="00B22511" w:rsidP="00B22511">
            <w:pPr>
              <w:autoSpaceDE/>
              <w:autoSpaceDN/>
              <w:adjustRightInd/>
              <w:snapToGrid/>
              <w:spacing w:after="0"/>
              <w:jc w:val="left"/>
              <w:rPr>
                <w:rFonts w:ascii="Times" w:eastAsia="Batang" w:hAnsi="Times"/>
                <w:sz w:val="20"/>
                <w:szCs w:val="24"/>
                <w:lang w:val="en-GB" w:eastAsia="zh-CN"/>
              </w:rPr>
            </w:pPr>
          </w:p>
          <w:p w14:paraId="2180DB0C" w14:textId="77777777"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6760216A" w14:textId="77777777" w:rsidR="00B22511" w:rsidRPr="00B22511" w:rsidRDefault="00B22511" w:rsidP="00B22511">
            <w:pPr>
              <w:autoSpaceDE/>
              <w:autoSpaceDN/>
              <w:adjustRightInd/>
              <w:snapToGrid/>
              <w:spacing w:after="0"/>
              <w:jc w:val="left"/>
              <w:rPr>
                <w:rFonts w:eastAsia="Batang"/>
                <w:sz w:val="20"/>
                <w:szCs w:val="20"/>
                <w:lang w:val="en-GB"/>
              </w:rPr>
            </w:pPr>
            <w:r w:rsidRPr="00B22511">
              <w:rPr>
                <w:rFonts w:eastAsia="Batang"/>
                <w:sz w:val="20"/>
                <w:szCs w:val="20"/>
                <w:lang w:val="en-GB"/>
              </w:rPr>
              <w:t>Based on LLS results on PDSCH 3kbps coverage evaluation collected from different sources:</w:t>
            </w:r>
          </w:p>
          <w:p w14:paraId="6DEED957" w14:textId="77777777" w:rsidR="00B22511" w:rsidRPr="00B22511" w:rsidRDefault="00B22511" w:rsidP="002E5072">
            <w:pPr>
              <w:numPr>
                <w:ilvl w:val="0"/>
                <w:numId w:val="32"/>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It is observed that the required SNR for PDSCH for low data rate is in average equal to – 11 dB (8 sources)</w:t>
            </w:r>
          </w:p>
          <w:p w14:paraId="7F14C5C7" w14:textId="77777777" w:rsidR="00B22511" w:rsidRPr="00B22511" w:rsidRDefault="00B22511" w:rsidP="002E5072">
            <w:pPr>
              <w:numPr>
                <w:ilvl w:val="0"/>
                <w:numId w:val="32"/>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Set1-1 FR1 and 1-2 FR1: </w:t>
            </w:r>
          </w:p>
          <w:p w14:paraId="5AF46824" w14:textId="77777777" w:rsidR="00B22511" w:rsidRPr="00B22511" w:rsidRDefault="00B22511" w:rsidP="002E5072">
            <w:pPr>
              <w:numPr>
                <w:ilvl w:val="1"/>
                <w:numId w:val="32"/>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When PDSCH repetition is enabled, 8 sources observed that there is no coverage gap for PDSCH with 3kbp: </w:t>
            </w:r>
          </w:p>
          <w:p w14:paraId="6D4C08DD" w14:textId="77777777" w:rsidR="00B22511" w:rsidRPr="00B22511" w:rsidRDefault="00B22511" w:rsidP="002E5072">
            <w:pPr>
              <w:numPr>
                <w:ilvl w:val="1"/>
                <w:numId w:val="32"/>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The coverage margin is around 9.1 dB on average, compared to CNR of -1.9 dB   </w:t>
            </w:r>
          </w:p>
          <w:p w14:paraId="18FCF3AF" w14:textId="77777777" w:rsidR="00B22511" w:rsidRPr="00B22511" w:rsidRDefault="00B22511" w:rsidP="002E5072">
            <w:pPr>
              <w:numPr>
                <w:ilvl w:val="0"/>
                <w:numId w:val="32"/>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Set1-3 FR1: </w:t>
            </w:r>
          </w:p>
          <w:p w14:paraId="3B1D3B8B" w14:textId="77777777" w:rsidR="00B22511" w:rsidRPr="00B22511" w:rsidRDefault="00B22511" w:rsidP="002E5072">
            <w:pPr>
              <w:numPr>
                <w:ilvl w:val="1"/>
                <w:numId w:val="32"/>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When PDSCH repetition is enabled, 6 sources observed that there is no coverage gap for PDSCH with 3kbp: </w:t>
            </w:r>
          </w:p>
          <w:p w14:paraId="6B821B76" w14:textId="77777777" w:rsidR="00B22511" w:rsidRPr="00B22511" w:rsidRDefault="00B22511" w:rsidP="002E5072">
            <w:pPr>
              <w:numPr>
                <w:ilvl w:val="1"/>
                <w:numId w:val="32"/>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The coverage margin is around 1.6 dB on average, compared to CNR of -9.9 dB</w:t>
            </w:r>
          </w:p>
          <w:p w14:paraId="79646125" w14:textId="77777777" w:rsidR="00B22511" w:rsidRPr="00B22511" w:rsidRDefault="00B22511" w:rsidP="002E5072">
            <w:pPr>
              <w:numPr>
                <w:ilvl w:val="0"/>
                <w:numId w:val="32"/>
              </w:numPr>
              <w:autoSpaceDE/>
              <w:autoSpaceDN/>
              <w:adjustRightInd/>
              <w:snapToGrid/>
              <w:spacing w:after="0"/>
              <w:jc w:val="left"/>
              <w:rPr>
                <w:rFonts w:ascii="Times" w:eastAsia="Batang" w:hAnsi="Times"/>
                <w:bCs/>
                <w:sz w:val="20"/>
                <w:szCs w:val="16"/>
                <w:lang w:val="en-GB" w:eastAsia="x-none"/>
              </w:rPr>
            </w:pPr>
            <w:r w:rsidRPr="00B22511">
              <w:rPr>
                <w:rFonts w:eastAsia="Batang"/>
                <w:bCs/>
                <w:sz w:val="20"/>
                <w:szCs w:val="16"/>
                <w:lang w:val="en-GB" w:eastAsia="x-none"/>
              </w:rPr>
              <w:t xml:space="preserve">Note: the results above are obtained independently from the performance of other channels or signals, and it doesn’t imply the successful reception for other channels or signals before or after the detection of </w:t>
            </w:r>
            <w:r w:rsidRPr="00B22511">
              <w:rPr>
                <w:rFonts w:eastAsia="Batang"/>
                <w:sz w:val="20"/>
                <w:szCs w:val="20"/>
                <w:lang w:val="en-GB" w:eastAsia="x-none"/>
              </w:rPr>
              <w:t>PDSCH 3kbps</w:t>
            </w:r>
            <w:r w:rsidRPr="00B22511">
              <w:rPr>
                <w:rFonts w:eastAsia="Batang"/>
                <w:bCs/>
                <w:sz w:val="20"/>
                <w:szCs w:val="16"/>
                <w:lang w:val="en-GB" w:eastAsia="x-none"/>
              </w:rPr>
              <w:t>.</w:t>
            </w:r>
          </w:p>
          <w:p w14:paraId="1AEFBC35" w14:textId="77777777" w:rsidR="00B22511" w:rsidRPr="00B22511" w:rsidRDefault="00B22511" w:rsidP="00B22511">
            <w:pPr>
              <w:autoSpaceDE/>
              <w:autoSpaceDN/>
              <w:adjustRightInd/>
              <w:snapToGrid/>
              <w:spacing w:after="0"/>
              <w:jc w:val="left"/>
              <w:rPr>
                <w:rFonts w:eastAsia="Batang"/>
                <w:sz w:val="20"/>
                <w:szCs w:val="24"/>
                <w:lang w:val="en-GB" w:eastAsia="zh-CN"/>
              </w:rPr>
            </w:pPr>
          </w:p>
          <w:p w14:paraId="7A140927" w14:textId="77777777" w:rsidR="00B22511" w:rsidRPr="00B22511" w:rsidRDefault="00B22511" w:rsidP="00B22511">
            <w:pPr>
              <w:autoSpaceDE/>
              <w:autoSpaceDN/>
              <w:adjustRightInd/>
              <w:snapToGrid/>
              <w:spacing w:after="0"/>
              <w:jc w:val="left"/>
              <w:rPr>
                <w:rFonts w:eastAsia="Batang"/>
                <w:b/>
                <w:sz w:val="20"/>
                <w:szCs w:val="20"/>
                <w:lang w:val="en-GB"/>
              </w:rPr>
            </w:pPr>
            <w:r w:rsidRPr="00B22511">
              <w:rPr>
                <w:rFonts w:eastAsia="Batang"/>
                <w:b/>
                <w:sz w:val="20"/>
                <w:szCs w:val="20"/>
                <w:lang w:val="en-GB"/>
              </w:rPr>
              <w:t>Observation</w:t>
            </w:r>
          </w:p>
          <w:p w14:paraId="6DB01D71" w14:textId="77777777" w:rsidR="00B22511" w:rsidRPr="00B22511" w:rsidRDefault="00B22511" w:rsidP="00B22511">
            <w:pPr>
              <w:autoSpaceDE/>
              <w:autoSpaceDN/>
              <w:adjustRightInd/>
              <w:snapToGrid/>
              <w:spacing w:after="0"/>
              <w:jc w:val="left"/>
              <w:rPr>
                <w:rFonts w:eastAsia="Batang"/>
                <w:sz w:val="20"/>
                <w:szCs w:val="20"/>
                <w:lang w:val="en-GB"/>
              </w:rPr>
            </w:pPr>
            <w:r w:rsidRPr="00B22511">
              <w:rPr>
                <w:rFonts w:eastAsia="Batang"/>
                <w:sz w:val="20"/>
                <w:szCs w:val="20"/>
                <w:lang w:val="en-GB"/>
              </w:rPr>
              <w:t>Based on LLS results on PDSCH 1Mbps coverage evaluation collected from different sources:</w:t>
            </w:r>
          </w:p>
          <w:p w14:paraId="1866770F" w14:textId="77777777" w:rsidR="00B22511" w:rsidRPr="00B22511" w:rsidRDefault="00B22511" w:rsidP="002E5072">
            <w:pPr>
              <w:numPr>
                <w:ilvl w:val="0"/>
                <w:numId w:val="33"/>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It is observed that the required SNR for PDSCH with 1Mbps data rate is in average equal to – 4.1 dB (7 sources)</w:t>
            </w:r>
          </w:p>
          <w:p w14:paraId="2DF2296E" w14:textId="77777777" w:rsidR="00B22511" w:rsidRPr="00B22511" w:rsidRDefault="00B22511" w:rsidP="002E5072">
            <w:pPr>
              <w:numPr>
                <w:ilvl w:val="0"/>
                <w:numId w:val="33"/>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Set1-1 FR1 and 1-2 FR1: </w:t>
            </w:r>
          </w:p>
          <w:p w14:paraId="3E2C3688" w14:textId="77777777" w:rsidR="00B22511" w:rsidRPr="00B22511" w:rsidRDefault="00B22511" w:rsidP="002E5072">
            <w:pPr>
              <w:numPr>
                <w:ilvl w:val="1"/>
                <w:numId w:val="33"/>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7 sources observed that there is no coverage gap for PDSCH with 1Mbps: </w:t>
            </w:r>
          </w:p>
          <w:p w14:paraId="4134C384" w14:textId="77777777" w:rsidR="00B22511" w:rsidRPr="00B22511" w:rsidRDefault="00B22511" w:rsidP="002E5072">
            <w:pPr>
              <w:numPr>
                <w:ilvl w:val="1"/>
                <w:numId w:val="33"/>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The coverage margin is around 2.2 dB on average, compared to CNR of -1.9 dB   </w:t>
            </w:r>
          </w:p>
          <w:p w14:paraId="203D7D11" w14:textId="77777777" w:rsidR="00B22511" w:rsidRPr="00B22511" w:rsidRDefault="00B22511" w:rsidP="002E5072">
            <w:pPr>
              <w:numPr>
                <w:ilvl w:val="0"/>
                <w:numId w:val="33"/>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With parameter LEO600km Set1-3 FR1: </w:t>
            </w:r>
          </w:p>
          <w:p w14:paraId="71F3AE0B" w14:textId="77777777" w:rsidR="00B22511" w:rsidRPr="00B22511" w:rsidRDefault="00B22511" w:rsidP="002E5072">
            <w:pPr>
              <w:numPr>
                <w:ilvl w:val="1"/>
                <w:numId w:val="33"/>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 xml:space="preserve">5 sources observed that, there is a coverage gap for PDSCH with 1Mbps: </w:t>
            </w:r>
          </w:p>
          <w:p w14:paraId="2C68D708" w14:textId="77777777" w:rsidR="00B22511" w:rsidRPr="00B22511" w:rsidRDefault="00B22511" w:rsidP="002E5072">
            <w:pPr>
              <w:numPr>
                <w:ilvl w:val="1"/>
                <w:numId w:val="33"/>
              </w:numPr>
              <w:autoSpaceDE/>
              <w:autoSpaceDN/>
              <w:adjustRightInd/>
              <w:snapToGrid/>
              <w:spacing w:after="0"/>
              <w:jc w:val="left"/>
              <w:rPr>
                <w:rFonts w:eastAsia="Batang"/>
                <w:sz w:val="20"/>
                <w:szCs w:val="20"/>
                <w:lang w:val="en-GB" w:eastAsia="x-none"/>
              </w:rPr>
            </w:pPr>
            <w:r w:rsidRPr="00B22511">
              <w:rPr>
                <w:rFonts w:eastAsia="Batang"/>
                <w:sz w:val="20"/>
                <w:szCs w:val="20"/>
                <w:lang w:val="en-GB" w:eastAsia="x-none"/>
              </w:rPr>
              <w:t>The coverage gap is around 5.5 dB on average, compared to CNR of -9.9 dB</w:t>
            </w:r>
          </w:p>
          <w:p w14:paraId="2B43162B" w14:textId="06D2A049" w:rsidR="00B22511" w:rsidRPr="00B22511" w:rsidRDefault="00B22511" w:rsidP="002E5072">
            <w:pPr>
              <w:numPr>
                <w:ilvl w:val="0"/>
                <w:numId w:val="33"/>
              </w:numPr>
              <w:autoSpaceDE/>
              <w:autoSpaceDN/>
              <w:adjustRightInd/>
              <w:snapToGrid/>
              <w:spacing w:after="0"/>
              <w:jc w:val="left"/>
              <w:rPr>
                <w:rFonts w:ascii="Times" w:eastAsia="Batang" w:hAnsi="Times"/>
                <w:bCs/>
                <w:sz w:val="20"/>
                <w:szCs w:val="16"/>
                <w:lang w:val="en-GB" w:eastAsia="x-none"/>
              </w:rPr>
            </w:pPr>
            <w:r w:rsidRPr="00B22511">
              <w:rPr>
                <w:rFonts w:eastAsia="Batang"/>
                <w:bCs/>
                <w:sz w:val="20"/>
                <w:szCs w:val="16"/>
                <w:lang w:val="en-GB" w:eastAsia="x-none"/>
              </w:rPr>
              <w:t xml:space="preserve">Note: the results above are obtained independently from the performance of other channels or signals, and it doesn’t imply the successful reception for other channels or signals before or after the detection of </w:t>
            </w:r>
            <w:r w:rsidRPr="00B22511">
              <w:rPr>
                <w:rFonts w:eastAsia="Batang"/>
                <w:sz w:val="20"/>
                <w:szCs w:val="20"/>
                <w:lang w:val="en-GB" w:eastAsia="x-none"/>
              </w:rPr>
              <w:t>PDSCH 1Mbps</w:t>
            </w:r>
            <w:r w:rsidRPr="00B22511">
              <w:rPr>
                <w:rFonts w:eastAsia="Batang"/>
                <w:bCs/>
                <w:sz w:val="20"/>
                <w:szCs w:val="16"/>
                <w:lang w:val="en-GB" w:eastAsia="x-none"/>
              </w:rPr>
              <w:t>.</w:t>
            </w:r>
          </w:p>
        </w:tc>
      </w:tr>
    </w:tbl>
    <w:p w14:paraId="4E5A2BA9" w14:textId="46820EF4" w:rsidR="00750878" w:rsidRDefault="009146CB" w:rsidP="00C423F4">
      <w:pPr>
        <w:rPr>
          <w:lang w:eastAsia="zh-CN"/>
        </w:rPr>
      </w:pPr>
      <w:r w:rsidRPr="009146CB">
        <w:rPr>
          <w:lang w:eastAsia="zh-CN"/>
        </w:rPr>
        <w:lastRenderedPageBreak/>
        <w:t xml:space="preserve">Based </w:t>
      </w:r>
      <w:r>
        <w:rPr>
          <w:lang w:eastAsia="zh-CN"/>
        </w:rPr>
        <w:t>on the above o</w:t>
      </w:r>
      <w:r w:rsidRPr="009146CB">
        <w:rPr>
          <w:lang w:eastAsia="zh-CN"/>
        </w:rPr>
        <w:t>bservation</w:t>
      </w:r>
      <w:r w:rsidR="00122DAA">
        <w:rPr>
          <w:lang w:eastAsia="zh-CN"/>
        </w:rPr>
        <w:t xml:space="preserve">s, we can see that </w:t>
      </w:r>
      <w:r w:rsidR="00122DAA" w:rsidRPr="00122DAA">
        <w:rPr>
          <w:lang w:eastAsia="zh-CN"/>
        </w:rPr>
        <w:t xml:space="preserve">there is no coverage gap for </w:t>
      </w:r>
      <w:r w:rsidR="00122DAA">
        <w:rPr>
          <w:lang w:eastAsia="zh-CN"/>
        </w:rPr>
        <w:t xml:space="preserve">all </w:t>
      </w:r>
      <w:r w:rsidR="00122DAA" w:rsidRPr="00C57D61">
        <w:rPr>
          <w:lang w:eastAsia="x-none"/>
        </w:rPr>
        <w:t>channels/signals</w:t>
      </w:r>
      <w:r w:rsidR="00122DAA">
        <w:rPr>
          <w:lang w:eastAsia="zh-CN"/>
        </w:rPr>
        <w:t xml:space="preserve"> considered for R19 NTN coverage enhancements w</w:t>
      </w:r>
      <w:r w:rsidR="00122DAA" w:rsidRPr="00122DAA">
        <w:rPr>
          <w:lang w:eastAsia="zh-CN"/>
        </w:rPr>
        <w:t>ith parameter LEO600km Set1-1 FR1 and 1-2 FR1</w:t>
      </w:r>
      <w:r w:rsidR="00122DAA">
        <w:rPr>
          <w:lang w:eastAsia="zh-CN"/>
        </w:rPr>
        <w:t xml:space="preserve">. However, for </w:t>
      </w:r>
      <w:r w:rsidR="00122DAA" w:rsidRPr="00122DAA">
        <w:rPr>
          <w:lang w:eastAsia="zh-CN"/>
        </w:rPr>
        <w:t>parameter LEO600km Set1-</w:t>
      </w:r>
      <w:r w:rsidR="00122DAA">
        <w:rPr>
          <w:lang w:eastAsia="zh-CN"/>
        </w:rPr>
        <w:t>3</w:t>
      </w:r>
      <w:r w:rsidR="00122DAA" w:rsidRPr="00122DAA">
        <w:rPr>
          <w:lang w:eastAsia="zh-CN"/>
        </w:rPr>
        <w:t xml:space="preserve"> FR1</w:t>
      </w:r>
      <w:r w:rsidR="00122DAA">
        <w:rPr>
          <w:lang w:eastAsia="zh-CN"/>
        </w:rPr>
        <w:t xml:space="preserve">, </w:t>
      </w:r>
      <w:r w:rsidR="00122DAA" w:rsidRPr="00122DAA">
        <w:rPr>
          <w:lang w:eastAsia="zh-CN"/>
        </w:rPr>
        <w:t xml:space="preserve">there is a coverage gap for </w:t>
      </w:r>
      <w:r w:rsidR="00122DAA">
        <w:rPr>
          <w:lang w:eastAsia="zh-CN"/>
        </w:rPr>
        <w:t xml:space="preserve">most of </w:t>
      </w:r>
      <w:r w:rsidR="00122DAA" w:rsidRPr="00122DAA">
        <w:rPr>
          <w:lang w:eastAsia="zh-CN"/>
        </w:rPr>
        <w:t>channels/signals</w:t>
      </w:r>
      <w:r w:rsidR="00122DAA">
        <w:rPr>
          <w:lang w:eastAsia="zh-CN"/>
        </w:rPr>
        <w:t xml:space="preserve">. </w:t>
      </w:r>
      <w:r w:rsidR="00A53928">
        <w:rPr>
          <w:lang w:eastAsia="zh-CN"/>
        </w:rPr>
        <w:t>In previous</w:t>
      </w:r>
      <w:r w:rsidR="00423886">
        <w:rPr>
          <w:lang w:eastAsia="zh-CN"/>
        </w:rPr>
        <w:t xml:space="preserve"> RAN1 meetings, t</w:t>
      </w:r>
      <w:r w:rsidR="00423886" w:rsidRPr="00423886">
        <w:rPr>
          <w:lang w:eastAsia="zh-CN"/>
        </w:rPr>
        <w:t xml:space="preserve">he evaluation results of </w:t>
      </w:r>
      <w:r w:rsidR="00423886">
        <w:rPr>
          <w:lang w:eastAsia="zh-CN"/>
        </w:rPr>
        <w:t xml:space="preserve">some companies </w:t>
      </w:r>
      <w:r w:rsidR="00423886" w:rsidRPr="00423886">
        <w:rPr>
          <w:lang w:eastAsia="zh-CN"/>
        </w:rPr>
        <w:t>indicate that</w:t>
      </w:r>
      <w:r w:rsidR="00423886">
        <w:rPr>
          <w:lang w:eastAsia="zh-CN"/>
        </w:rPr>
        <w:t xml:space="preserve"> </w:t>
      </w:r>
      <w:r w:rsidR="00423886" w:rsidRPr="00423886">
        <w:rPr>
          <w:lang w:eastAsia="zh-CN"/>
        </w:rPr>
        <w:t>there is a coverage gap for</w:t>
      </w:r>
      <w:r w:rsidR="00423886">
        <w:rPr>
          <w:lang w:eastAsia="zh-CN"/>
        </w:rPr>
        <w:t xml:space="preserve"> </w:t>
      </w:r>
      <w:r w:rsidR="00423886" w:rsidRPr="00423886">
        <w:rPr>
          <w:lang w:eastAsia="zh-CN"/>
        </w:rPr>
        <w:t>SSB detection</w:t>
      </w:r>
      <w:r w:rsidR="006C50A3">
        <w:rPr>
          <w:lang w:eastAsia="zh-CN"/>
        </w:rPr>
        <w:t xml:space="preserve"> </w:t>
      </w:r>
      <w:r w:rsidR="006C50A3">
        <w:rPr>
          <w:rFonts w:hint="eastAsia"/>
          <w:lang w:eastAsia="zh-CN"/>
        </w:rPr>
        <w:t>with</w:t>
      </w:r>
      <w:r w:rsidR="006C50A3">
        <w:rPr>
          <w:lang w:eastAsia="zh-CN"/>
        </w:rPr>
        <w:t xml:space="preserve"> </w:t>
      </w:r>
      <w:r w:rsidR="006C50A3" w:rsidRPr="00122DAA">
        <w:rPr>
          <w:lang w:eastAsia="zh-CN"/>
        </w:rPr>
        <w:t>parameter LEO600km Set1-</w:t>
      </w:r>
      <w:r w:rsidR="006C50A3">
        <w:rPr>
          <w:lang w:eastAsia="zh-CN"/>
        </w:rPr>
        <w:t>3</w:t>
      </w:r>
      <w:r w:rsidR="006C50A3" w:rsidRPr="00122DAA">
        <w:rPr>
          <w:lang w:eastAsia="zh-CN"/>
        </w:rPr>
        <w:t xml:space="preserve"> FR1</w:t>
      </w:r>
      <w:r w:rsidR="00423886">
        <w:rPr>
          <w:lang w:eastAsia="zh-CN"/>
        </w:rPr>
        <w:t>. In our view, for</w:t>
      </w:r>
      <w:r w:rsidR="00423886" w:rsidRPr="00423886">
        <w:rPr>
          <w:lang w:eastAsia="zh-CN"/>
        </w:rPr>
        <w:t xml:space="preserve"> Set1-</w:t>
      </w:r>
      <w:r w:rsidR="00423886">
        <w:rPr>
          <w:lang w:eastAsia="zh-CN"/>
        </w:rPr>
        <w:t>3</w:t>
      </w:r>
      <w:r w:rsidR="00423886" w:rsidRPr="00423886">
        <w:rPr>
          <w:lang w:eastAsia="zh-CN"/>
        </w:rPr>
        <w:t xml:space="preserve"> FR1</w:t>
      </w:r>
      <w:r w:rsidR="00423886">
        <w:rPr>
          <w:lang w:eastAsia="zh-CN"/>
        </w:rPr>
        <w:t>, w</w:t>
      </w:r>
      <w:r w:rsidR="00423886" w:rsidRPr="00423886">
        <w:rPr>
          <w:lang w:eastAsia="zh-CN"/>
        </w:rPr>
        <w:t>e first need to evaluate the detection performance of SSB</w:t>
      </w:r>
      <w:r w:rsidR="00423886">
        <w:rPr>
          <w:lang w:eastAsia="zh-CN"/>
        </w:rPr>
        <w:t xml:space="preserve">. </w:t>
      </w:r>
      <w:r w:rsidR="003C3B31" w:rsidRPr="003C3B31">
        <w:rPr>
          <w:lang w:eastAsia="zh-CN"/>
        </w:rPr>
        <w:t>However, so far we have not agreed with LLS assumption</w:t>
      </w:r>
      <w:r w:rsidR="003C3B31">
        <w:rPr>
          <w:lang w:eastAsia="zh-CN"/>
        </w:rPr>
        <w:t xml:space="preserve"> of </w:t>
      </w:r>
      <w:r w:rsidR="003C3B31">
        <w:rPr>
          <w:lang w:eastAsia="zh-CN"/>
        </w:rPr>
        <w:lastRenderedPageBreak/>
        <w:t xml:space="preserve">SSB. </w:t>
      </w:r>
      <w:r w:rsidR="003C3B31" w:rsidRPr="003C3B31">
        <w:rPr>
          <w:lang w:eastAsia="zh-CN"/>
        </w:rPr>
        <w:t xml:space="preserve">Considering that R19 NTN TU is limited and </w:t>
      </w:r>
      <w:r w:rsidR="003C3B31">
        <w:rPr>
          <w:lang w:eastAsia="zh-CN"/>
        </w:rPr>
        <w:t xml:space="preserve">supporting </w:t>
      </w:r>
      <w:r w:rsidR="003C3B31" w:rsidRPr="003C3B31">
        <w:rPr>
          <w:lang w:eastAsia="zh-CN"/>
        </w:rPr>
        <w:t>Set1-3 FR1 will bring more standardization work, we suggest that R19 NTN only focus on parameter LEO600km Set1-1 FR1 and 1-2 FR1</w:t>
      </w:r>
      <w:r w:rsidR="003C3B31">
        <w:rPr>
          <w:lang w:eastAsia="zh-CN"/>
        </w:rPr>
        <w:t xml:space="preserve"> and l</w:t>
      </w:r>
      <w:r w:rsidR="003C3B31" w:rsidRPr="003C3B31">
        <w:rPr>
          <w:lang w:eastAsia="zh-CN"/>
        </w:rPr>
        <w:t>ink level enhancement is not needed in R19 NTN</w:t>
      </w:r>
      <w:r w:rsidR="003C3B31">
        <w:rPr>
          <w:lang w:eastAsia="zh-CN"/>
        </w:rPr>
        <w:t>.</w:t>
      </w:r>
    </w:p>
    <w:p w14:paraId="316B73F5" w14:textId="6F0CF3F9" w:rsidR="003C3B31" w:rsidRPr="003C3B31" w:rsidRDefault="003C3B31" w:rsidP="00C423F4">
      <w:pPr>
        <w:rPr>
          <w:b/>
          <w:i/>
          <w:lang w:eastAsia="zh-CN"/>
        </w:rPr>
      </w:pPr>
      <w:r w:rsidRPr="003C3B31">
        <w:rPr>
          <w:b/>
          <w:i/>
          <w:lang w:eastAsia="zh-CN"/>
        </w:rPr>
        <w:t xml:space="preserve">Proposal </w:t>
      </w:r>
      <w:r>
        <w:rPr>
          <w:b/>
          <w:i/>
          <w:lang w:eastAsia="zh-CN"/>
        </w:rPr>
        <w:t>1</w:t>
      </w:r>
      <w:r w:rsidRPr="003C3B31">
        <w:rPr>
          <w:b/>
          <w:i/>
          <w:lang w:eastAsia="zh-CN"/>
        </w:rPr>
        <w:t xml:space="preserve">: Only parameter LEO600km Set1-1 FR1 and 1-2 FR1 </w:t>
      </w:r>
      <w:r w:rsidR="002E32C0">
        <w:rPr>
          <w:b/>
          <w:i/>
          <w:lang w:eastAsia="zh-CN"/>
        </w:rPr>
        <w:t>can</w:t>
      </w:r>
      <w:r w:rsidR="002E32C0" w:rsidRPr="003C3B31">
        <w:rPr>
          <w:b/>
          <w:i/>
          <w:lang w:eastAsia="zh-CN"/>
        </w:rPr>
        <w:t xml:space="preserve"> </w:t>
      </w:r>
      <w:r w:rsidRPr="003C3B31">
        <w:rPr>
          <w:b/>
          <w:i/>
          <w:lang w:eastAsia="zh-CN"/>
        </w:rPr>
        <w:t>be considered in R19 NTN DL coverage enhancements.</w:t>
      </w:r>
    </w:p>
    <w:p w14:paraId="1BB4FA5B" w14:textId="678C3358" w:rsidR="00B22511" w:rsidRDefault="003C3B31" w:rsidP="00C423F4">
      <w:pPr>
        <w:rPr>
          <w:b/>
          <w:i/>
          <w:lang w:eastAsia="zh-CN"/>
        </w:rPr>
      </w:pPr>
      <w:r w:rsidRPr="003C3B31">
        <w:rPr>
          <w:rFonts w:hint="eastAsia"/>
          <w:b/>
          <w:i/>
          <w:lang w:eastAsia="zh-CN"/>
        </w:rPr>
        <w:t>P</w:t>
      </w:r>
      <w:r w:rsidRPr="003C3B31">
        <w:rPr>
          <w:b/>
          <w:i/>
          <w:lang w:eastAsia="zh-CN"/>
        </w:rPr>
        <w:t>roposal 2:</w:t>
      </w:r>
      <w:r w:rsidRPr="003C3B31">
        <w:rPr>
          <w:i/>
        </w:rPr>
        <w:t xml:space="preserve"> </w:t>
      </w:r>
      <w:r w:rsidRPr="003C3B31">
        <w:rPr>
          <w:b/>
          <w:i/>
          <w:lang w:eastAsia="zh-CN"/>
        </w:rPr>
        <w:t>Link level enhancement is not needed in R19 NTN.</w:t>
      </w:r>
    </w:p>
    <w:p w14:paraId="089A93F5" w14:textId="77777777" w:rsidR="003C3B31" w:rsidRPr="003C3B31" w:rsidRDefault="003C3B31" w:rsidP="00C423F4">
      <w:pPr>
        <w:rPr>
          <w:b/>
          <w:i/>
          <w:lang w:eastAsia="zh-CN"/>
        </w:rPr>
      </w:pPr>
    </w:p>
    <w:p w14:paraId="6318F6E2" w14:textId="273DBB3D" w:rsidR="002305CF" w:rsidRDefault="00384640" w:rsidP="00B22511">
      <w:pPr>
        <w:pStyle w:val="20"/>
        <w:rPr>
          <w:lang w:eastAsia="zh-CN"/>
        </w:rPr>
      </w:pPr>
      <w:r w:rsidRPr="00384640">
        <w:rPr>
          <w:lang w:eastAsia="zh-CN"/>
        </w:rPr>
        <w:t xml:space="preserve">System level </w:t>
      </w:r>
      <w:r w:rsidR="00B22511" w:rsidRPr="00B22511">
        <w:rPr>
          <w:lang w:eastAsia="zh-CN"/>
        </w:rPr>
        <w:t>coverage enhancements</w:t>
      </w:r>
    </w:p>
    <w:p w14:paraId="330A47E5" w14:textId="4077B0F1" w:rsidR="00F57463" w:rsidRPr="00B22511" w:rsidRDefault="00B22511" w:rsidP="00E27664">
      <w:pPr>
        <w:rPr>
          <w:lang w:eastAsia="zh-CN"/>
        </w:rPr>
      </w:pPr>
      <w:r w:rsidRPr="00B22511">
        <w:rPr>
          <w:rFonts w:hint="eastAsia"/>
          <w:lang w:eastAsia="zh-CN"/>
        </w:rPr>
        <w:t>I</w:t>
      </w:r>
      <w:r w:rsidRPr="00B22511">
        <w:rPr>
          <w:lang w:eastAsia="zh-CN"/>
        </w:rPr>
        <w:t>n RAN1#117</w:t>
      </w:r>
      <w:r w:rsidRPr="00B22511">
        <w:rPr>
          <w:rFonts w:hint="eastAsia"/>
          <w:lang w:eastAsia="zh-CN"/>
        </w:rPr>
        <w:t>,</w:t>
      </w:r>
      <w:r w:rsidRPr="00B22511">
        <w:rPr>
          <w:lang w:eastAsia="zh-CN"/>
        </w:rPr>
        <w:t xml:space="preserve"> the following observation on system level coverage enhancements had been achieved</w:t>
      </w:r>
      <w:r w:rsidR="00C22FFA">
        <w:rPr>
          <w:lang w:eastAsia="zh-CN"/>
        </w:rPr>
        <w:t xml:space="preserve"> [2]</w:t>
      </w:r>
      <w:r w:rsidRPr="00B22511">
        <w:rPr>
          <w:lang w:eastAsia="zh-CN"/>
        </w:rPr>
        <w:t>.</w:t>
      </w:r>
    </w:p>
    <w:tbl>
      <w:tblPr>
        <w:tblStyle w:val="ad"/>
        <w:tblW w:w="0" w:type="auto"/>
        <w:tblLook w:val="04A0" w:firstRow="1" w:lastRow="0" w:firstColumn="1" w:lastColumn="0" w:noHBand="0" w:noVBand="1"/>
      </w:tblPr>
      <w:tblGrid>
        <w:gridCol w:w="9307"/>
      </w:tblGrid>
      <w:tr w:rsidR="00457BB9" w14:paraId="38AFBA24" w14:textId="77777777" w:rsidTr="00457BB9">
        <w:tc>
          <w:tcPr>
            <w:tcW w:w="9307" w:type="dxa"/>
          </w:tcPr>
          <w:p w14:paraId="18574806" w14:textId="77777777" w:rsidR="00457BB9" w:rsidRPr="00457BB9" w:rsidRDefault="00457BB9" w:rsidP="00457BB9">
            <w:pPr>
              <w:autoSpaceDE/>
              <w:autoSpaceDN/>
              <w:adjustRightInd/>
              <w:snapToGrid/>
              <w:spacing w:after="0"/>
              <w:rPr>
                <w:rFonts w:eastAsia="等线"/>
                <w:iCs/>
                <w:sz w:val="20"/>
                <w:szCs w:val="20"/>
                <w:lang w:val="en-GB" w:eastAsia="zh-CN"/>
              </w:rPr>
            </w:pPr>
            <w:r w:rsidRPr="00457BB9">
              <w:rPr>
                <w:rFonts w:ascii="Times" w:eastAsia="Batang" w:hAnsi="Times"/>
                <w:b/>
                <w:iCs/>
                <w:sz w:val="20"/>
                <w:szCs w:val="20"/>
                <w:lang w:val="en-GB" w:eastAsia="zh-CN"/>
              </w:rPr>
              <w:t>Observation</w:t>
            </w:r>
          </w:p>
          <w:p w14:paraId="6772D522" w14:textId="77777777" w:rsidR="00457BB9" w:rsidRPr="00457BB9" w:rsidRDefault="00457BB9" w:rsidP="00457BB9">
            <w:pPr>
              <w:autoSpaceDE/>
              <w:autoSpaceDN/>
              <w:adjustRightInd/>
              <w:snapToGrid/>
              <w:spacing w:after="0"/>
              <w:rPr>
                <w:rFonts w:ascii="Times" w:eastAsia="等线" w:hAnsi="Times"/>
                <w:iCs/>
                <w:sz w:val="20"/>
                <w:szCs w:val="20"/>
                <w:lang w:val="en-GB" w:eastAsia="zh-CN"/>
              </w:rPr>
            </w:pPr>
            <w:r w:rsidRPr="00457BB9">
              <w:rPr>
                <w:rFonts w:eastAsia="Batang"/>
                <w:sz w:val="20"/>
                <w:szCs w:val="20"/>
                <w:lang w:val="en-GB"/>
              </w:rPr>
              <w:t xml:space="preserve">Based on the results of DL coverage </w:t>
            </w:r>
            <w:r w:rsidRPr="00457BB9">
              <w:rPr>
                <w:rFonts w:ascii="Times" w:eastAsia="等线" w:hAnsi="Times"/>
                <w:iCs/>
                <w:sz w:val="20"/>
                <w:szCs w:val="20"/>
                <w:lang w:val="en-GB" w:eastAsia="zh-CN"/>
              </w:rPr>
              <w:t xml:space="preserve">ratio </w:t>
            </w:r>
            <w:r w:rsidRPr="00457BB9">
              <w:rPr>
                <w:rFonts w:eastAsia="Batang"/>
                <w:sz w:val="20"/>
                <w:szCs w:val="20"/>
                <w:lang w:val="en-GB"/>
              </w:rPr>
              <w:t>evaluation at system level collected from 7 sources</w:t>
            </w:r>
            <w:r w:rsidRPr="00457BB9">
              <w:rPr>
                <w:rFonts w:ascii="Times" w:eastAsia="等线" w:hAnsi="Times"/>
                <w:iCs/>
                <w:sz w:val="20"/>
                <w:szCs w:val="20"/>
                <w:lang w:val="en-GB" w:eastAsia="zh-CN"/>
              </w:rPr>
              <w:t xml:space="preserve"> for all the three LEO600km satellite parameter sets where the beam footprint diameter is 50 km:</w:t>
            </w:r>
          </w:p>
          <w:p w14:paraId="3B677A14" w14:textId="77777777" w:rsidR="00457BB9" w:rsidRPr="00457BB9" w:rsidRDefault="00457BB9" w:rsidP="002E5072">
            <w:pPr>
              <w:numPr>
                <w:ilvl w:val="0"/>
                <w:numId w:val="23"/>
              </w:numPr>
              <w:overflowPunct w:val="0"/>
              <w:autoSpaceDE/>
              <w:autoSpaceDN/>
              <w:adjustRightInd/>
              <w:snapToGrid/>
              <w:spacing w:after="0"/>
              <w:contextualSpacing/>
              <w:jc w:val="left"/>
              <w:textAlignment w:val="baseline"/>
              <w:rPr>
                <w:rFonts w:eastAsia="宋体"/>
                <w:sz w:val="20"/>
                <w:szCs w:val="20"/>
                <w:lang w:val="en-GB" w:eastAsia="ja-JP"/>
              </w:rPr>
            </w:pPr>
            <w:r w:rsidRPr="00457BB9">
              <w:rPr>
                <w:rFonts w:eastAsia="宋体"/>
                <w:sz w:val="20"/>
                <w:szCs w:val="20"/>
                <w:lang w:val="en-GB" w:eastAsia="ja-JP"/>
              </w:rPr>
              <w:t>For Set 1-1/1-3, the coverage ratio can be improved from 10% to 100% if the SSB periodicity is increased from 20ms to 80ms and beam hopping is applied</w:t>
            </w:r>
          </w:p>
          <w:p w14:paraId="0BC32D5B" w14:textId="77777777" w:rsidR="00457BB9" w:rsidRPr="00457BB9" w:rsidRDefault="00457BB9" w:rsidP="002E5072">
            <w:pPr>
              <w:numPr>
                <w:ilvl w:val="0"/>
                <w:numId w:val="23"/>
              </w:numPr>
              <w:overflowPunct w:val="0"/>
              <w:autoSpaceDE/>
              <w:autoSpaceDN/>
              <w:adjustRightInd/>
              <w:snapToGrid/>
              <w:spacing w:after="0"/>
              <w:contextualSpacing/>
              <w:jc w:val="left"/>
              <w:textAlignment w:val="baseline"/>
              <w:rPr>
                <w:rFonts w:eastAsia="宋体"/>
                <w:sz w:val="20"/>
                <w:szCs w:val="20"/>
                <w:lang w:val="en-GB" w:eastAsia="ja-JP"/>
              </w:rPr>
            </w:pPr>
            <w:r w:rsidRPr="00457BB9">
              <w:rPr>
                <w:rFonts w:eastAsia="宋体"/>
                <w:sz w:val="20"/>
                <w:szCs w:val="20"/>
                <w:lang w:val="en-GB" w:eastAsia="ja-JP"/>
              </w:rPr>
              <w:t>For Set 1-2, the coverage ratio can be improved from 1.5% to 96.8% if the SSB periodicity is increased from 20ms to 320ms and beam hopping is applied.</w:t>
            </w:r>
          </w:p>
          <w:p w14:paraId="59AFB899" w14:textId="77777777" w:rsidR="00457BB9" w:rsidRPr="00457BB9" w:rsidRDefault="00457BB9" w:rsidP="002E5072">
            <w:pPr>
              <w:numPr>
                <w:ilvl w:val="0"/>
                <w:numId w:val="23"/>
              </w:numPr>
              <w:overflowPunct w:val="0"/>
              <w:autoSpaceDE/>
              <w:autoSpaceDN/>
              <w:adjustRightInd/>
              <w:snapToGrid/>
              <w:spacing w:after="0"/>
              <w:contextualSpacing/>
              <w:jc w:val="left"/>
              <w:textAlignment w:val="baseline"/>
              <w:rPr>
                <w:rFonts w:eastAsia="宋体"/>
                <w:sz w:val="20"/>
                <w:szCs w:val="20"/>
                <w:lang w:val="en-GB" w:eastAsia="ja-JP"/>
              </w:rPr>
            </w:pPr>
            <w:r w:rsidRPr="00457BB9">
              <w:rPr>
                <w:rFonts w:eastAsia="宋体"/>
                <w:sz w:val="20"/>
                <w:szCs w:val="20"/>
                <w:lang w:val="en-GB" w:eastAsia="ja-JP"/>
              </w:rPr>
              <w:t>Note: coverage ratio is N2+N3/ total beam footprints</w:t>
            </w:r>
          </w:p>
          <w:p w14:paraId="4549BCCB" w14:textId="77777777" w:rsidR="00457BB9" w:rsidRPr="00457BB9" w:rsidRDefault="00457BB9" w:rsidP="002E5072">
            <w:pPr>
              <w:numPr>
                <w:ilvl w:val="0"/>
                <w:numId w:val="23"/>
              </w:numPr>
              <w:overflowPunct w:val="0"/>
              <w:autoSpaceDE/>
              <w:autoSpaceDN/>
              <w:adjustRightInd/>
              <w:snapToGrid/>
              <w:spacing w:after="0"/>
              <w:contextualSpacing/>
              <w:jc w:val="left"/>
              <w:textAlignment w:val="baseline"/>
              <w:rPr>
                <w:rFonts w:eastAsia="宋体"/>
                <w:sz w:val="20"/>
                <w:szCs w:val="20"/>
                <w:lang w:val="en-GB" w:eastAsia="ja-JP"/>
              </w:rPr>
            </w:pPr>
            <w:r w:rsidRPr="00457BB9">
              <w:rPr>
                <w:rFonts w:eastAsia="宋体"/>
                <w:sz w:val="20"/>
                <w:szCs w:val="20"/>
                <w:lang w:val="en-GB" w:eastAsia="ja-JP"/>
              </w:rPr>
              <w:t>Note: the baseline assumes no beam hopping. TDM between SIB1 and SIB19 is assumed in those results, following current specs.</w:t>
            </w:r>
          </w:p>
          <w:p w14:paraId="38DC9136" w14:textId="77777777" w:rsidR="00457BB9" w:rsidRPr="00457BB9" w:rsidRDefault="00457BB9" w:rsidP="00457BB9">
            <w:pPr>
              <w:autoSpaceDE/>
              <w:autoSpaceDN/>
              <w:adjustRightInd/>
              <w:snapToGrid/>
              <w:spacing w:after="0"/>
              <w:jc w:val="left"/>
              <w:rPr>
                <w:rFonts w:ascii="Times" w:eastAsia="Batang" w:hAnsi="Times"/>
                <w:sz w:val="20"/>
                <w:szCs w:val="24"/>
                <w:lang w:val="en-GB" w:eastAsia="zh-CN"/>
              </w:rPr>
            </w:pPr>
            <w:r w:rsidRPr="00457BB9">
              <w:rPr>
                <w:rFonts w:ascii="Times" w:eastAsia="Batang" w:hAnsi="Times"/>
                <w:sz w:val="20"/>
                <w:szCs w:val="24"/>
                <w:lang w:val="en-GB"/>
              </w:rPr>
              <w:t xml:space="preserve">Based on the results of DL coverage </w:t>
            </w:r>
            <w:r w:rsidRPr="00457BB9">
              <w:rPr>
                <w:rFonts w:ascii="Times" w:eastAsia="Batang" w:hAnsi="Times"/>
                <w:sz w:val="20"/>
                <w:szCs w:val="24"/>
                <w:lang w:val="en-GB" w:eastAsia="zh-CN"/>
              </w:rPr>
              <w:t xml:space="preserve">ratio </w:t>
            </w:r>
            <w:r w:rsidRPr="00457BB9">
              <w:rPr>
                <w:rFonts w:ascii="Times" w:eastAsia="Batang" w:hAnsi="Times"/>
                <w:sz w:val="20"/>
                <w:szCs w:val="24"/>
                <w:lang w:val="en-GB"/>
              </w:rPr>
              <w:t>evaluation at system level collected from 3 sources</w:t>
            </w:r>
            <w:r w:rsidRPr="00457BB9">
              <w:rPr>
                <w:rFonts w:ascii="Times" w:eastAsia="Batang" w:hAnsi="Times"/>
                <w:sz w:val="20"/>
                <w:szCs w:val="24"/>
                <w:lang w:val="en-GB" w:eastAsia="zh-CN"/>
              </w:rPr>
              <w:t xml:space="preserve"> for a deployment scenario implementing wide beam footprint:</w:t>
            </w:r>
          </w:p>
          <w:p w14:paraId="00BB99D1" w14:textId="77777777" w:rsidR="00457BB9" w:rsidRPr="00457BB9" w:rsidRDefault="00457BB9" w:rsidP="002E5072">
            <w:pPr>
              <w:numPr>
                <w:ilvl w:val="0"/>
                <w:numId w:val="23"/>
              </w:numPr>
              <w:overflowPunct w:val="0"/>
              <w:autoSpaceDE/>
              <w:autoSpaceDN/>
              <w:adjustRightInd/>
              <w:snapToGrid/>
              <w:spacing w:after="0"/>
              <w:contextualSpacing/>
              <w:jc w:val="left"/>
              <w:textAlignment w:val="baseline"/>
              <w:rPr>
                <w:rFonts w:eastAsia="宋体"/>
                <w:bCs/>
                <w:sz w:val="20"/>
                <w:szCs w:val="20"/>
                <w:lang w:val="en-GB" w:eastAsia="ja-JP"/>
              </w:rPr>
            </w:pPr>
            <w:r w:rsidRPr="00457BB9">
              <w:rPr>
                <w:rFonts w:eastAsia="宋体"/>
                <w:bCs/>
                <w:sz w:val="20"/>
                <w:szCs w:val="20"/>
                <w:lang w:val="en-GB" w:eastAsia="ja-JP"/>
              </w:rPr>
              <w:t>1 source reports that w</w:t>
            </w:r>
            <w:r w:rsidRPr="00457BB9">
              <w:rPr>
                <w:rFonts w:eastAsia="宋体"/>
                <w:sz w:val="20"/>
                <w:szCs w:val="20"/>
                <w:lang w:val="en-GB" w:eastAsia="ko-KR"/>
              </w:rPr>
              <w:t>ith a deployment of wide beam covering 4 narrow (of 50km size) beams, which means Set 1-2 FR1 with additional EIRP reduction of 6dB, using SSB periodicity of 80 ms can provide coverage ratio of 96.8%, and</w:t>
            </w:r>
            <w:r w:rsidRPr="00457BB9">
              <w:rPr>
                <w:rFonts w:eastAsia="宋体"/>
                <w:sz w:val="20"/>
                <w:szCs w:val="20"/>
                <w:lang w:val="en-GB" w:eastAsia="ja-JP"/>
              </w:rPr>
              <w:t xml:space="preserve"> </w:t>
            </w:r>
            <w:r w:rsidRPr="00457BB9">
              <w:rPr>
                <w:rFonts w:eastAsia="宋体"/>
                <w:sz w:val="20"/>
                <w:szCs w:val="20"/>
                <w:lang w:val="en-GB" w:eastAsia="ko-KR"/>
              </w:rPr>
              <w:t>Set 1-1/1-3 FR1 with additional EIRP reduction of 6dB, SSB periodicity of 80 ms can provide coverage of 100%.</w:t>
            </w:r>
          </w:p>
          <w:p w14:paraId="38088832" w14:textId="77777777" w:rsidR="00457BB9" w:rsidRPr="00457BB9" w:rsidRDefault="00457BB9" w:rsidP="002E5072">
            <w:pPr>
              <w:numPr>
                <w:ilvl w:val="0"/>
                <w:numId w:val="23"/>
              </w:numPr>
              <w:overflowPunct w:val="0"/>
              <w:autoSpaceDE/>
              <w:autoSpaceDN/>
              <w:adjustRightInd/>
              <w:snapToGrid/>
              <w:spacing w:after="0"/>
              <w:contextualSpacing/>
              <w:jc w:val="left"/>
              <w:textAlignment w:val="baseline"/>
              <w:rPr>
                <w:rFonts w:eastAsia="宋体"/>
                <w:sz w:val="20"/>
                <w:szCs w:val="20"/>
                <w:lang w:val="en-GB" w:eastAsia="ko-KR"/>
              </w:rPr>
            </w:pPr>
            <w:r w:rsidRPr="00457BB9">
              <w:rPr>
                <w:rFonts w:eastAsia="宋体"/>
                <w:sz w:val="20"/>
                <w:szCs w:val="20"/>
                <w:lang w:val="en-GB" w:eastAsia="ko-KR"/>
              </w:rPr>
              <w:t xml:space="preserve">1 source observed that </w:t>
            </w:r>
            <w:r w:rsidRPr="00457BB9">
              <w:rPr>
                <w:rFonts w:eastAsia="宋体"/>
                <w:sz w:val="20"/>
                <w:szCs w:val="20"/>
                <w:lang w:val="en-GB" w:eastAsia="ja-JP"/>
              </w:rPr>
              <w:t xml:space="preserve">for Set 1-1, 1-2 and 1-3, the coverage ratio can be improved from 1.5% to 100% using the </w:t>
            </w:r>
            <w:r w:rsidRPr="00457BB9">
              <w:rPr>
                <w:rFonts w:eastAsia="宋体"/>
                <w:sz w:val="20"/>
                <w:szCs w:val="20"/>
                <w:lang w:val="en-GB" w:eastAsia="ko-KR"/>
              </w:rPr>
              <w:t>legacy default SSB periodicity of 20ms during initial access,</w:t>
            </w:r>
            <w:r w:rsidRPr="00457BB9">
              <w:rPr>
                <w:rFonts w:eastAsia="宋体"/>
                <w:sz w:val="20"/>
                <w:szCs w:val="20"/>
                <w:lang w:val="en-GB" w:eastAsia="ja-JP"/>
              </w:rPr>
              <w:t xml:space="preserve"> </w:t>
            </w:r>
            <w:r w:rsidRPr="00457BB9">
              <w:rPr>
                <w:rFonts w:eastAsia="宋体"/>
                <w:sz w:val="20"/>
                <w:szCs w:val="20"/>
                <w:lang w:val="en-GB" w:eastAsia="ko-KR"/>
              </w:rPr>
              <w:t xml:space="preserve">by choosing a wide beam footprint with beam footprint sizes of 84 km and 56 km respectively. </w:t>
            </w:r>
          </w:p>
          <w:p w14:paraId="3A5DB285" w14:textId="77777777" w:rsidR="00457BB9" w:rsidRPr="00457BB9" w:rsidRDefault="00457BB9" w:rsidP="002E5072">
            <w:pPr>
              <w:numPr>
                <w:ilvl w:val="1"/>
                <w:numId w:val="23"/>
              </w:numPr>
              <w:overflowPunct w:val="0"/>
              <w:autoSpaceDE/>
              <w:autoSpaceDN/>
              <w:adjustRightInd/>
              <w:snapToGrid/>
              <w:spacing w:after="0"/>
              <w:contextualSpacing/>
              <w:jc w:val="left"/>
              <w:textAlignment w:val="baseline"/>
              <w:rPr>
                <w:rFonts w:eastAsia="宋体"/>
                <w:sz w:val="20"/>
                <w:szCs w:val="20"/>
                <w:lang w:val="en-GB" w:eastAsia="ko-KR"/>
              </w:rPr>
            </w:pPr>
            <w:r w:rsidRPr="00457BB9">
              <w:rPr>
                <w:rFonts w:eastAsia="宋体"/>
                <w:sz w:val="20"/>
                <w:szCs w:val="20"/>
                <w:lang w:val="en-GB"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7965AC7" w14:textId="77777777" w:rsidR="00457BB9" w:rsidRPr="00457BB9" w:rsidRDefault="00457BB9" w:rsidP="002E5072">
            <w:pPr>
              <w:numPr>
                <w:ilvl w:val="0"/>
                <w:numId w:val="23"/>
              </w:numPr>
              <w:overflowPunct w:val="0"/>
              <w:autoSpaceDE/>
              <w:autoSpaceDN/>
              <w:adjustRightInd/>
              <w:snapToGrid/>
              <w:spacing w:after="0"/>
              <w:contextualSpacing/>
              <w:jc w:val="left"/>
              <w:textAlignment w:val="baseline"/>
              <w:rPr>
                <w:rFonts w:eastAsia="宋体"/>
                <w:sz w:val="20"/>
                <w:szCs w:val="20"/>
                <w:lang w:val="en-GB" w:eastAsia="ko-KR"/>
              </w:rPr>
            </w:pPr>
            <w:r w:rsidRPr="00457BB9">
              <w:rPr>
                <w:rFonts w:eastAsia="宋体"/>
                <w:sz w:val="20"/>
                <w:szCs w:val="20"/>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25628E" w14:textId="77777777" w:rsidR="00457BB9" w:rsidRPr="00457BB9" w:rsidRDefault="00457BB9" w:rsidP="002E5072">
            <w:pPr>
              <w:numPr>
                <w:ilvl w:val="1"/>
                <w:numId w:val="23"/>
              </w:numPr>
              <w:overflowPunct w:val="0"/>
              <w:autoSpaceDE/>
              <w:autoSpaceDN/>
              <w:adjustRightInd/>
              <w:snapToGrid/>
              <w:spacing w:after="0"/>
              <w:contextualSpacing/>
              <w:jc w:val="left"/>
              <w:textAlignment w:val="baseline"/>
              <w:rPr>
                <w:rFonts w:eastAsia="宋体"/>
                <w:bCs/>
                <w:sz w:val="20"/>
                <w:szCs w:val="20"/>
                <w:lang w:val="en-GB" w:eastAsia="ja-JP"/>
              </w:rPr>
            </w:pPr>
            <w:r w:rsidRPr="00457BB9">
              <w:rPr>
                <w:rFonts w:eastAsia="宋体"/>
                <w:sz w:val="20"/>
                <w:szCs w:val="20"/>
                <w:lang w:val="en-GB" w:eastAsia="ko-KR"/>
              </w:rPr>
              <w:t xml:space="preserve">Note: Beam footprint size is increased by increasing only the </w:t>
            </w:r>
            <w:r w:rsidRPr="00457BB9">
              <w:rPr>
                <w:rFonts w:eastAsia="宋体"/>
                <w:i/>
                <w:sz w:val="20"/>
                <w:szCs w:val="20"/>
                <w:lang w:val="en-GB" w:eastAsia="ko-KR"/>
              </w:rPr>
              <w:t>adjacent beam spacing</w:t>
            </w:r>
            <w:r w:rsidRPr="00457BB9">
              <w:rPr>
                <w:rFonts w:eastAsia="宋体"/>
                <w:sz w:val="20"/>
                <w:szCs w:val="20"/>
                <w:lang w:val="en-GB" w:eastAsia="ko-KR"/>
              </w:rPr>
              <w:t xml:space="preserve"> without increasing the 3dB beamwidth.</w:t>
            </w:r>
          </w:p>
          <w:p w14:paraId="1B42A865" w14:textId="77777777" w:rsidR="00457BB9" w:rsidRPr="00457BB9" w:rsidRDefault="00457BB9" w:rsidP="00457BB9">
            <w:pPr>
              <w:autoSpaceDE/>
              <w:autoSpaceDN/>
              <w:adjustRightInd/>
              <w:snapToGrid/>
              <w:spacing w:after="0"/>
              <w:jc w:val="left"/>
              <w:rPr>
                <w:rFonts w:ascii="Times" w:eastAsia="Batang" w:hAnsi="Times"/>
                <w:sz w:val="20"/>
                <w:szCs w:val="24"/>
                <w:lang w:val="en-GB"/>
              </w:rPr>
            </w:pPr>
            <w:r w:rsidRPr="00457BB9">
              <w:rPr>
                <w:rFonts w:ascii="Times" w:eastAsia="Batang" w:hAnsi="Times"/>
                <w:sz w:val="20"/>
                <w:szCs w:val="24"/>
                <w:lang w:val="en-GB"/>
              </w:rPr>
              <w:t>Note: RAN1 will further investigate the impact of SSB periodicity extension</w:t>
            </w:r>
          </w:p>
          <w:p w14:paraId="6742F71E" w14:textId="77777777" w:rsidR="00457BB9" w:rsidRPr="00457BB9" w:rsidRDefault="00457BB9" w:rsidP="00457BB9">
            <w:pPr>
              <w:autoSpaceDE/>
              <w:autoSpaceDN/>
              <w:adjustRightInd/>
              <w:snapToGrid/>
              <w:spacing w:after="0"/>
              <w:jc w:val="left"/>
              <w:rPr>
                <w:rFonts w:ascii="Times" w:eastAsia="Calibri" w:hAnsi="Times"/>
                <w:bCs/>
                <w:sz w:val="20"/>
                <w:szCs w:val="18"/>
              </w:rPr>
            </w:pPr>
            <w:r w:rsidRPr="00457BB9">
              <w:rPr>
                <w:rFonts w:ascii="Times" w:eastAsia="Calibri" w:hAnsi="Times"/>
                <w:bCs/>
                <w:sz w:val="20"/>
                <w:szCs w:val="24"/>
              </w:rPr>
              <w:t xml:space="preserve">Note: </w:t>
            </w:r>
            <w:r w:rsidRPr="00457BB9">
              <w:rPr>
                <w:rFonts w:ascii="Times" w:eastAsia="Calibri" w:hAnsi="Times"/>
                <w:bCs/>
                <w:sz w:val="20"/>
                <w:szCs w:val="18"/>
              </w:rPr>
              <w:t>Any needed clarification “SSB channel enhancement is not considered” in the WID is up to RAN plenary</w:t>
            </w:r>
          </w:p>
          <w:p w14:paraId="0BF45D66" w14:textId="03C27DF7" w:rsidR="00457BB9" w:rsidRPr="00457BB9" w:rsidRDefault="00457BB9" w:rsidP="00457BB9">
            <w:pPr>
              <w:autoSpaceDE/>
              <w:autoSpaceDN/>
              <w:adjustRightInd/>
              <w:snapToGrid/>
              <w:spacing w:after="0"/>
              <w:jc w:val="left"/>
              <w:rPr>
                <w:rFonts w:ascii="Times" w:eastAsia="Calibri" w:hAnsi="Times"/>
                <w:bCs/>
                <w:sz w:val="20"/>
                <w:szCs w:val="24"/>
              </w:rPr>
            </w:pPr>
            <w:r w:rsidRPr="00457BB9">
              <w:rPr>
                <w:rFonts w:ascii="Times" w:eastAsia="Calibri" w:hAnsi="Times"/>
                <w:bCs/>
                <w:sz w:val="20"/>
                <w:szCs w:val="24"/>
              </w:rPr>
              <w:t>Note: RAN1 will further investigate the impact of wider beam of SSB and/or other channels on performance (e.g. link budget, capacity...)</w:t>
            </w:r>
          </w:p>
        </w:tc>
      </w:tr>
    </w:tbl>
    <w:p w14:paraId="362D6307" w14:textId="1940DF69" w:rsidR="00384640" w:rsidRDefault="00265493" w:rsidP="00E27664">
      <w:pPr>
        <w:rPr>
          <w:lang w:eastAsia="zh-CN"/>
        </w:rPr>
      </w:pPr>
      <w:r>
        <w:rPr>
          <w:lang w:eastAsia="zh-CN"/>
        </w:rPr>
        <w:t>Based on the above observation</w:t>
      </w:r>
      <w:r w:rsidRPr="00265493">
        <w:rPr>
          <w:lang w:eastAsia="zh-CN"/>
        </w:rPr>
        <w:t>,</w:t>
      </w:r>
      <w:r w:rsidR="00EF5A2C">
        <w:rPr>
          <w:lang w:eastAsia="zh-CN"/>
        </w:rPr>
        <w:t xml:space="preserve"> there are two schemes to improve</w:t>
      </w:r>
      <w:r w:rsidR="00EF5A2C" w:rsidRPr="00EF5A2C">
        <w:rPr>
          <w:lang w:eastAsia="zh-CN"/>
        </w:rPr>
        <w:t xml:space="preserve"> the coverage ratio</w:t>
      </w:r>
      <w:r w:rsidR="00EF5A2C">
        <w:rPr>
          <w:lang w:eastAsia="zh-CN"/>
        </w:rPr>
        <w:t xml:space="preserve"> for </w:t>
      </w:r>
      <w:r w:rsidR="00EF5A2C" w:rsidRPr="00EF5A2C">
        <w:rPr>
          <w:lang w:eastAsia="zh-CN"/>
        </w:rPr>
        <w:t>Set 1-1/</w:t>
      </w:r>
      <w:r w:rsidR="00EF5A2C">
        <w:rPr>
          <w:lang w:eastAsia="zh-CN"/>
        </w:rPr>
        <w:t>1-2/</w:t>
      </w:r>
      <w:r w:rsidR="00EF5A2C" w:rsidRPr="00EF5A2C">
        <w:rPr>
          <w:lang w:eastAsia="zh-CN"/>
        </w:rPr>
        <w:t>1-3</w:t>
      </w:r>
      <w:r w:rsidR="00EF5A2C">
        <w:rPr>
          <w:lang w:eastAsia="zh-CN"/>
        </w:rPr>
        <w:t>.</w:t>
      </w:r>
    </w:p>
    <w:p w14:paraId="68C781C1" w14:textId="41AB6D82" w:rsidR="00EF5A2C" w:rsidRDefault="00EF5A2C" w:rsidP="002E5072">
      <w:pPr>
        <w:pStyle w:val="af2"/>
        <w:numPr>
          <w:ilvl w:val="0"/>
          <w:numId w:val="34"/>
        </w:numPr>
        <w:ind w:firstLineChars="0"/>
        <w:rPr>
          <w:lang w:eastAsia="zh-CN"/>
        </w:rPr>
      </w:pPr>
      <w:r>
        <w:rPr>
          <w:lang w:eastAsia="zh-CN"/>
        </w:rPr>
        <w:t xml:space="preserve">Scheme </w:t>
      </w:r>
      <w:r w:rsidR="00A02C25">
        <w:rPr>
          <w:lang w:eastAsia="zh-CN"/>
        </w:rPr>
        <w:t>#</w:t>
      </w:r>
      <w:r>
        <w:rPr>
          <w:lang w:eastAsia="zh-CN"/>
        </w:rPr>
        <w:t xml:space="preserve">1: Extending </w:t>
      </w:r>
      <w:r w:rsidRPr="00EF5A2C">
        <w:rPr>
          <w:lang w:eastAsia="zh-CN"/>
        </w:rPr>
        <w:t>the SSB periodicity</w:t>
      </w:r>
    </w:p>
    <w:p w14:paraId="1E34C318" w14:textId="5EC188D6" w:rsidR="00EF5A2C" w:rsidRPr="00EF5A2C" w:rsidRDefault="00EF5A2C" w:rsidP="002E5072">
      <w:pPr>
        <w:pStyle w:val="af2"/>
        <w:numPr>
          <w:ilvl w:val="0"/>
          <w:numId w:val="34"/>
        </w:numPr>
        <w:ind w:firstLineChars="0"/>
        <w:rPr>
          <w:lang w:eastAsia="zh-CN"/>
        </w:rPr>
      </w:pPr>
      <w:r w:rsidRPr="00EF5A2C">
        <w:rPr>
          <w:lang w:eastAsia="zh-CN"/>
        </w:rPr>
        <w:t xml:space="preserve">Scheme </w:t>
      </w:r>
      <w:r w:rsidR="00A02C25">
        <w:rPr>
          <w:lang w:eastAsia="zh-CN"/>
        </w:rPr>
        <w:t>#</w:t>
      </w:r>
      <w:r>
        <w:rPr>
          <w:lang w:eastAsia="zh-CN"/>
        </w:rPr>
        <w:t>2</w:t>
      </w:r>
      <w:r w:rsidRPr="00EF5A2C">
        <w:rPr>
          <w:lang w:eastAsia="zh-CN"/>
        </w:rPr>
        <w:t xml:space="preserve">: </w:t>
      </w:r>
      <w:r w:rsidR="00A02C25" w:rsidRPr="00A02C25">
        <w:rPr>
          <w:lang w:eastAsia="zh-CN"/>
        </w:rPr>
        <w:t>Reduce the total number of beams by increasing the beam size</w:t>
      </w:r>
    </w:p>
    <w:p w14:paraId="7178AF0E" w14:textId="3543915B" w:rsidR="00C43D65" w:rsidRDefault="00A02C25" w:rsidP="00A02C25">
      <w:pPr>
        <w:rPr>
          <w:lang w:eastAsia="zh-CN"/>
        </w:rPr>
      </w:pPr>
      <w:r>
        <w:rPr>
          <w:lang w:eastAsia="zh-CN"/>
        </w:rPr>
        <w:t>In our view, Scheme #2</w:t>
      </w:r>
      <w:r w:rsidRPr="00A02C25">
        <w:t xml:space="preserve"> is equivalent to modifying </w:t>
      </w:r>
      <w:r>
        <w:t xml:space="preserve">the </w:t>
      </w:r>
      <w:r w:rsidRPr="00A02C25">
        <w:rPr>
          <w:lang w:eastAsia="zh-CN"/>
        </w:rPr>
        <w:t>reference satellite parameters scenarios</w:t>
      </w:r>
      <w:r>
        <w:rPr>
          <w:lang w:eastAsia="zh-CN"/>
        </w:rPr>
        <w:t xml:space="preserve"> agreed in </w:t>
      </w:r>
      <w:r w:rsidR="00C43D65">
        <w:rPr>
          <w:lang w:eastAsia="zh-CN"/>
        </w:rPr>
        <w:t xml:space="preserve">previous RAN1 meetings </w:t>
      </w:r>
      <w:r w:rsidR="00C43D65">
        <w:rPr>
          <w:rFonts w:hint="eastAsia"/>
          <w:lang w:eastAsia="zh-CN"/>
        </w:rPr>
        <w:t>and it</w:t>
      </w:r>
      <w:r w:rsidR="00C43D65">
        <w:rPr>
          <w:lang w:eastAsia="zh-CN"/>
        </w:rPr>
        <w:t xml:space="preserve"> </w:t>
      </w:r>
      <w:r w:rsidR="00C43D65" w:rsidRPr="00C43D65">
        <w:rPr>
          <w:lang w:eastAsia="zh-CN"/>
        </w:rPr>
        <w:t>will bring a decrease in Satellite EIRP density</w:t>
      </w:r>
      <w:r w:rsidR="00C43D65">
        <w:rPr>
          <w:rFonts w:hint="eastAsia"/>
          <w:lang w:eastAsia="zh-CN"/>
        </w:rPr>
        <w:t>.</w:t>
      </w:r>
      <w:r w:rsidR="00C43D65" w:rsidRPr="00C43D65">
        <w:t xml:space="preserve"> </w:t>
      </w:r>
      <w:r w:rsidR="00C43D65">
        <w:t xml:space="preserve">In additional, </w:t>
      </w:r>
      <w:r w:rsidR="00C43D65">
        <w:rPr>
          <w:lang w:eastAsia="zh-CN"/>
        </w:rPr>
        <w:t>i</w:t>
      </w:r>
      <w:r w:rsidR="00C43D65" w:rsidRPr="00C43D65">
        <w:rPr>
          <w:lang w:eastAsia="zh-CN"/>
        </w:rPr>
        <w:t xml:space="preserve">f we adopt </w:t>
      </w:r>
      <w:r w:rsidR="00C43D65">
        <w:rPr>
          <w:lang w:eastAsia="zh-CN"/>
        </w:rPr>
        <w:t>Scheme</w:t>
      </w:r>
      <w:r w:rsidR="00C43D65" w:rsidRPr="00C43D65">
        <w:rPr>
          <w:lang w:eastAsia="zh-CN"/>
        </w:rPr>
        <w:t xml:space="preserve"> </w:t>
      </w:r>
      <w:r w:rsidR="00C43D65">
        <w:rPr>
          <w:lang w:eastAsia="zh-CN"/>
        </w:rPr>
        <w:t>#</w:t>
      </w:r>
      <w:r w:rsidR="00C43D65" w:rsidRPr="00C43D65">
        <w:rPr>
          <w:lang w:eastAsia="zh-CN"/>
        </w:rPr>
        <w:t>2,</w:t>
      </w:r>
      <w:r w:rsidR="00C43D65">
        <w:rPr>
          <w:lang w:eastAsia="zh-CN"/>
        </w:rPr>
        <w:t xml:space="preserve"> </w:t>
      </w:r>
      <w:r w:rsidR="00C43D65" w:rsidRPr="00C43D65">
        <w:rPr>
          <w:lang w:eastAsia="zh-CN"/>
        </w:rPr>
        <w:t>all channels/signals considered for R19 NTN coverage enhancements</w:t>
      </w:r>
      <w:r w:rsidR="00C43D65">
        <w:rPr>
          <w:lang w:eastAsia="zh-CN"/>
        </w:rPr>
        <w:t xml:space="preserve"> need to be </w:t>
      </w:r>
      <w:r w:rsidR="00C43D65" w:rsidRPr="00C43D65">
        <w:rPr>
          <w:lang w:eastAsia="zh-CN"/>
        </w:rPr>
        <w:t>reevaluate</w:t>
      </w:r>
      <w:r w:rsidR="00C43D65">
        <w:rPr>
          <w:lang w:eastAsia="zh-CN"/>
        </w:rPr>
        <w:t xml:space="preserve">d. Therefore, we prefer improving </w:t>
      </w:r>
      <w:r w:rsidR="00C43D65" w:rsidRPr="00C43D65">
        <w:rPr>
          <w:lang w:eastAsia="zh-CN"/>
        </w:rPr>
        <w:t>the coverage ratio</w:t>
      </w:r>
      <w:r w:rsidR="00C43D65">
        <w:rPr>
          <w:lang w:eastAsia="zh-CN"/>
        </w:rPr>
        <w:t xml:space="preserve"> by e</w:t>
      </w:r>
      <w:r w:rsidR="00C43D65" w:rsidRPr="00C43D65">
        <w:rPr>
          <w:lang w:eastAsia="zh-CN"/>
        </w:rPr>
        <w:t>xtending the SSB periodicity</w:t>
      </w:r>
      <w:r w:rsidR="00C43D65">
        <w:rPr>
          <w:lang w:eastAsia="zh-CN"/>
        </w:rPr>
        <w:t>.</w:t>
      </w:r>
    </w:p>
    <w:p w14:paraId="7C2C2A32" w14:textId="706B48E1" w:rsidR="00C43D65" w:rsidRPr="00C43D65" w:rsidRDefault="00C43D65" w:rsidP="00A02C25">
      <w:pPr>
        <w:rPr>
          <w:b/>
          <w:i/>
          <w:lang w:eastAsia="zh-CN"/>
        </w:rPr>
      </w:pPr>
      <w:r w:rsidRPr="00C43D65">
        <w:rPr>
          <w:b/>
          <w:i/>
          <w:lang w:eastAsia="zh-CN"/>
        </w:rPr>
        <w:t xml:space="preserve">Proposal </w:t>
      </w:r>
      <w:r w:rsidR="003C3B31">
        <w:rPr>
          <w:b/>
          <w:i/>
          <w:lang w:eastAsia="zh-CN"/>
        </w:rPr>
        <w:t>3</w:t>
      </w:r>
      <w:r w:rsidRPr="00C43D65">
        <w:rPr>
          <w:b/>
          <w:i/>
          <w:lang w:eastAsia="zh-CN"/>
        </w:rPr>
        <w:t xml:space="preserve">: Extending </w:t>
      </w:r>
      <w:r w:rsidR="00D911CC">
        <w:rPr>
          <w:b/>
          <w:i/>
          <w:lang w:eastAsia="zh-CN"/>
        </w:rPr>
        <w:t xml:space="preserve">the </w:t>
      </w:r>
      <w:r w:rsidRPr="00C43D65">
        <w:rPr>
          <w:b/>
          <w:i/>
          <w:lang w:eastAsia="zh-CN"/>
        </w:rPr>
        <w:t xml:space="preserve">SSB periodicity </w:t>
      </w:r>
      <w:r w:rsidR="00D911CC">
        <w:rPr>
          <w:b/>
          <w:i/>
          <w:lang w:eastAsia="zh-CN"/>
        </w:rPr>
        <w:t>should be</w:t>
      </w:r>
      <w:r w:rsidRPr="00C43D65">
        <w:rPr>
          <w:b/>
          <w:i/>
          <w:lang w:eastAsia="zh-CN"/>
        </w:rPr>
        <w:t xml:space="preserve"> support</w:t>
      </w:r>
      <w:r w:rsidR="00D911CC">
        <w:rPr>
          <w:b/>
          <w:i/>
          <w:lang w:eastAsia="zh-CN"/>
        </w:rPr>
        <w:t>ed to improve</w:t>
      </w:r>
      <w:r w:rsidRPr="00C43D65">
        <w:rPr>
          <w:b/>
          <w:i/>
          <w:lang w:eastAsia="zh-CN"/>
        </w:rPr>
        <w:t xml:space="preserve"> </w:t>
      </w:r>
      <w:r w:rsidR="00D911CC" w:rsidRPr="00D911CC">
        <w:rPr>
          <w:b/>
          <w:i/>
          <w:lang w:eastAsia="zh-CN"/>
        </w:rPr>
        <w:t>the coverage ratio</w:t>
      </w:r>
      <w:r w:rsidRPr="00C43D65">
        <w:rPr>
          <w:b/>
          <w:i/>
          <w:lang w:eastAsia="zh-CN"/>
        </w:rPr>
        <w:t xml:space="preserve"> in </w:t>
      </w:r>
      <w:r w:rsidR="00D911CC">
        <w:rPr>
          <w:b/>
          <w:i/>
          <w:lang w:eastAsia="zh-CN"/>
        </w:rPr>
        <w:t xml:space="preserve">R19 </w:t>
      </w:r>
      <w:r w:rsidRPr="00C43D65">
        <w:rPr>
          <w:b/>
          <w:i/>
          <w:lang w:eastAsia="zh-CN"/>
        </w:rPr>
        <w:t>NTN</w:t>
      </w:r>
      <w:r w:rsidR="00D911CC">
        <w:rPr>
          <w:b/>
          <w:i/>
          <w:lang w:eastAsia="zh-CN"/>
        </w:rPr>
        <w:t>.</w:t>
      </w:r>
    </w:p>
    <w:p w14:paraId="5AE74B74" w14:textId="579B77F5" w:rsidR="00C43D65" w:rsidRPr="00B27A5B" w:rsidRDefault="00C43D65" w:rsidP="00B27A5B">
      <w:pPr>
        <w:rPr>
          <w:lang w:eastAsia="zh-CN"/>
        </w:rPr>
      </w:pPr>
      <w:r w:rsidRPr="00B27A5B">
        <w:rPr>
          <w:lang w:eastAsia="zh-CN"/>
        </w:rPr>
        <w:lastRenderedPageBreak/>
        <w:t>Considering an activated beam needs to provide coverage for multiple cells through TDM, cell DTX/DRX mechanism in RRC idle/inactive mode should be considered.</w:t>
      </w:r>
    </w:p>
    <w:p w14:paraId="0D60CD63" w14:textId="5EF89D5A" w:rsidR="00C43D65" w:rsidRPr="00B27A5B" w:rsidRDefault="00C43D65" w:rsidP="00B27A5B">
      <w:pPr>
        <w:rPr>
          <w:b/>
          <w:i/>
          <w:lang w:eastAsia="zh-CN"/>
        </w:rPr>
      </w:pPr>
      <w:r w:rsidRPr="00085D5F">
        <w:rPr>
          <w:b/>
          <w:i/>
          <w:lang w:eastAsia="zh-CN"/>
        </w:rPr>
        <w:t xml:space="preserve">Proposal </w:t>
      </w:r>
      <w:r w:rsidR="003C3B31">
        <w:rPr>
          <w:b/>
          <w:i/>
          <w:lang w:eastAsia="zh-CN"/>
        </w:rPr>
        <w:t>4</w:t>
      </w:r>
      <w:r w:rsidRPr="00085D5F">
        <w:rPr>
          <w:b/>
          <w:i/>
          <w:lang w:eastAsia="zh-CN"/>
        </w:rPr>
        <w:t xml:space="preserve">: Cell DTX/DRX mechanism in RRC idle/inactive mode should be </w:t>
      </w:r>
      <w:r w:rsidR="002E32C0">
        <w:rPr>
          <w:b/>
          <w:i/>
          <w:lang w:eastAsia="zh-CN"/>
        </w:rPr>
        <w:t>supported</w:t>
      </w:r>
      <w:r w:rsidRPr="00085D5F">
        <w:rPr>
          <w:b/>
          <w:i/>
          <w:lang w:eastAsia="zh-CN"/>
        </w:rPr>
        <w:t>.</w:t>
      </w:r>
    </w:p>
    <w:p w14:paraId="55B40B6E" w14:textId="77777777" w:rsidR="00C43D65" w:rsidRPr="004662AA" w:rsidRDefault="00C43D65" w:rsidP="00C43D65">
      <w:pPr>
        <w:rPr>
          <w:rFonts w:eastAsia="宋体"/>
          <w:color w:val="000000"/>
          <w:kern w:val="2"/>
          <w:lang w:eastAsia="zh-CN"/>
        </w:rPr>
      </w:pPr>
      <w:r w:rsidRPr="00B27A5B">
        <w:rPr>
          <w:lang w:eastAsia="zh-CN"/>
        </w:rPr>
        <w:t xml:space="preserve">In RRC IDLE/INACTIVE mode, UE needs to perform activities such as RRM measurement, system </w:t>
      </w:r>
      <w:r w:rsidRPr="004662AA">
        <w:rPr>
          <w:rFonts w:eastAsia="宋体"/>
          <w:color w:val="000000"/>
          <w:kern w:val="2"/>
          <w:lang w:eastAsia="zh-CN"/>
        </w:rPr>
        <w:t>information updates, paging messag</w:t>
      </w:r>
      <w:r>
        <w:rPr>
          <w:rFonts w:eastAsia="宋体"/>
          <w:color w:val="000000"/>
          <w:kern w:val="2"/>
          <w:lang w:eastAsia="zh-CN"/>
        </w:rPr>
        <w:t>e reception, RACH process, etc., as shown in the below Figure. Therefore, c</w:t>
      </w:r>
      <w:r w:rsidRPr="00085D5F">
        <w:rPr>
          <w:rFonts w:eastAsia="宋体"/>
          <w:color w:val="000000"/>
          <w:kern w:val="2"/>
          <w:lang w:eastAsia="zh-CN"/>
        </w:rPr>
        <w:t>ell DTX/DRX mechanism in RRC idle/inactive mode also</w:t>
      </w:r>
      <w:r>
        <w:rPr>
          <w:rFonts w:eastAsia="宋体"/>
          <w:color w:val="000000"/>
          <w:kern w:val="2"/>
          <w:lang w:eastAsia="zh-CN"/>
        </w:rPr>
        <w:t xml:space="preserve"> </w:t>
      </w:r>
      <w:r w:rsidRPr="004662AA">
        <w:rPr>
          <w:rFonts w:eastAsia="宋体"/>
          <w:color w:val="000000"/>
          <w:kern w:val="2"/>
          <w:lang w:eastAsia="zh-CN"/>
        </w:rPr>
        <w:t xml:space="preserve">needs to consider the </w:t>
      </w:r>
      <w:r>
        <w:rPr>
          <w:rFonts w:eastAsia="宋体"/>
          <w:color w:val="000000"/>
          <w:kern w:val="2"/>
          <w:lang w:eastAsia="zh-CN"/>
        </w:rPr>
        <w:t>specification</w:t>
      </w:r>
      <w:r w:rsidRPr="004662AA">
        <w:rPr>
          <w:rFonts w:eastAsia="宋体"/>
          <w:color w:val="000000"/>
          <w:kern w:val="2"/>
          <w:lang w:eastAsia="zh-CN"/>
        </w:rPr>
        <w:t xml:space="preserve"> impact</w:t>
      </w:r>
      <w:r>
        <w:rPr>
          <w:rFonts w:eastAsia="宋体"/>
          <w:color w:val="000000"/>
          <w:kern w:val="2"/>
          <w:lang w:eastAsia="zh-CN"/>
        </w:rPr>
        <w:t>s</w:t>
      </w:r>
      <w:r w:rsidRPr="004662AA">
        <w:rPr>
          <w:rFonts w:eastAsia="宋体"/>
          <w:color w:val="000000"/>
          <w:kern w:val="2"/>
          <w:lang w:eastAsia="zh-CN"/>
        </w:rPr>
        <w:t xml:space="preserve"> on RRM measurement, system information updates, paging message reception, RACH process, etc.</w:t>
      </w:r>
      <w:r>
        <w:rPr>
          <w:rFonts w:eastAsia="宋体"/>
          <w:color w:val="000000"/>
          <w:kern w:val="2"/>
          <w:lang w:eastAsia="zh-CN"/>
        </w:rPr>
        <w:t xml:space="preserve"> </w:t>
      </w:r>
    </w:p>
    <w:p w14:paraId="77276B33" w14:textId="77777777" w:rsidR="00C43D65" w:rsidRDefault="00C43D65" w:rsidP="00C43D65">
      <w:pPr>
        <w:jc w:val="center"/>
      </w:pPr>
      <w:r>
        <w:object w:dxaOrig="6931" w:dyaOrig="5751" w14:anchorId="73067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44.5pt" o:ole="">
            <v:imagedata r:id="rId11" o:title=""/>
          </v:shape>
          <o:OLEObject Type="Embed" ProgID="Visio.Drawing.15" ShapeID="_x0000_i1025" DrawAspect="Content" ObjectID="_1779285988" r:id="rId12"/>
        </w:object>
      </w:r>
    </w:p>
    <w:p w14:paraId="3E48877A" w14:textId="5AD7F4A4" w:rsidR="00C43D65" w:rsidRPr="00D04C79" w:rsidRDefault="00C43D65" w:rsidP="00C43D65">
      <w:pPr>
        <w:jc w:val="center"/>
        <w:rPr>
          <w:b/>
          <w:lang w:eastAsia="zh-CN"/>
        </w:rPr>
      </w:pPr>
      <w:r w:rsidRPr="00D04C79">
        <w:rPr>
          <w:b/>
        </w:rPr>
        <w:t xml:space="preserve">Figure </w:t>
      </w:r>
      <w:r w:rsidR="00C22FFA">
        <w:rPr>
          <w:b/>
        </w:rPr>
        <w:t>1</w:t>
      </w:r>
      <w:r w:rsidRPr="00D04C79">
        <w:rPr>
          <w:b/>
        </w:rPr>
        <w:t>: UE activities in RRC IDLE/INACTIVE mode</w:t>
      </w:r>
    </w:p>
    <w:p w14:paraId="7F822836" w14:textId="4AF975EB" w:rsidR="00C43D65" w:rsidRPr="00DB15A3" w:rsidRDefault="00190B47" w:rsidP="00C43D65">
      <w:pPr>
        <w:rPr>
          <w:b/>
          <w:i/>
          <w:lang w:eastAsia="zh-CN"/>
        </w:rPr>
      </w:pPr>
      <w:r>
        <w:rPr>
          <w:b/>
          <w:i/>
          <w:lang w:eastAsia="zh-CN"/>
        </w:rPr>
        <w:t>Observation</w:t>
      </w:r>
      <w:r w:rsidR="00C43D65" w:rsidRPr="00DB15A3">
        <w:rPr>
          <w:b/>
          <w:i/>
          <w:lang w:eastAsia="zh-CN"/>
        </w:rPr>
        <w:t xml:space="preserve"> </w:t>
      </w:r>
      <w:r>
        <w:rPr>
          <w:b/>
          <w:i/>
          <w:lang w:eastAsia="zh-CN"/>
        </w:rPr>
        <w:t>1:</w:t>
      </w:r>
      <w:r w:rsidR="00C43D65" w:rsidRPr="00DB15A3">
        <w:rPr>
          <w:i/>
        </w:rPr>
        <w:t xml:space="preserve"> </w:t>
      </w:r>
      <w:r w:rsidR="00C43D65" w:rsidRPr="00085D5F">
        <w:rPr>
          <w:b/>
          <w:i/>
          <w:lang w:eastAsia="zh-CN"/>
        </w:rPr>
        <w:t xml:space="preserve">Cell DTX/DRX mechanism in RRC idle/inactive mode </w:t>
      </w:r>
      <w:r w:rsidR="002E32C0">
        <w:rPr>
          <w:b/>
          <w:i/>
          <w:lang w:eastAsia="zh-CN"/>
        </w:rPr>
        <w:t>may have</w:t>
      </w:r>
      <w:r w:rsidR="00C43D65" w:rsidRPr="00EF6BFF">
        <w:rPr>
          <w:b/>
          <w:i/>
          <w:lang w:eastAsia="zh-CN"/>
        </w:rPr>
        <w:t xml:space="preserve"> the specification impacts on </w:t>
      </w:r>
      <w:r w:rsidR="00C43D65" w:rsidRPr="00DB15A3">
        <w:rPr>
          <w:b/>
          <w:i/>
          <w:lang w:eastAsia="zh-CN"/>
        </w:rPr>
        <w:t>the following</w:t>
      </w:r>
      <w:r w:rsidR="00C43D65">
        <w:rPr>
          <w:b/>
          <w:i/>
          <w:lang w:eastAsia="zh-CN"/>
        </w:rPr>
        <w:t xml:space="preserve"> </w:t>
      </w:r>
      <w:r w:rsidR="002E32C0">
        <w:rPr>
          <w:b/>
          <w:i/>
          <w:lang w:eastAsia="zh-CN"/>
        </w:rPr>
        <w:t xml:space="preserve">procedures for </w:t>
      </w:r>
      <w:r w:rsidR="00C43D65">
        <w:rPr>
          <w:b/>
          <w:i/>
          <w:lang w:eastAsia="zh-CN"/>
        </w:rPr>
        <w:t>UE</w:t>
      </w:r>
      <w:r w:rsidR="00C43D65" w:rsidRPr="00DB15A3">
        <w:rPr>
          <w:b/>
          <w:i/>
          <w:lang w:eastAsia="zh-CN"/>
        </w:rPr>
        <w:t xml:space="preserve"> </w:t>
      </w:r>
      <w:r w:rsidR="002E32C0">
        <w:rPr>
          <w:b/>
          <w:i/>
          <w:lang w:eastAsia="zh-CN"/>
        </w:rPr>
        <w:t>behavior</w:t>
      </w:r>
      <w:r w:rsidR="00C43D65" w:rsidRPr="00DB15A3">
        <w:rPr>
          <w:b/>
          <w:i/>
          <w:lang w:eastAsia="zh-CN"/>
        </w:rPr>
        <w:t>.</w:t>
      </w:r>
    </w:p>
    <w:p w14:paraId="3F4D981A" w14:textId="77777777" w:rsidR="00C43D65" w:rsidRPr="00DB15A3" w:rsidRDefault="00C43D65" w:rsidP="002E5072">
      <w:pPr>
        <w:pStyle w:val="af2"/>
        <w:numPr>
          <w:ilvl w:val="0"/>
          <w:numId w:val="22"/>
        </w:numPr>
        <w:ind w:firstLineChars="0"/>
        <w:rPr>
          <w:b/>
          <w:i/>
          <w:lang w:eastAsia="zh-CN"/>
        </w:rPr>
      </w:pPr>
      <w:r w:rsidRPr="00DB15A3">
        <w:rPr>
          <w:b/>
          <w:i/>
          <w:lang w:eastAsia="zh-CN"/>
        </w:rPr>
        <w:t>RRM measurement</w:t>
      </w:r>
    </w:p>
    <w:p w14:paraId="1ED0FA49" w14:textId="77777777" w:rsidR="00C43D65" w:rsidRPr="00DB15A3" w:rsidRDefault="00C43D65" w:rsidP="002E5072">
      <w:pPr>
        <w:pStyle w:val="af2"/>
        <w:numPr>
          <w:ilvl w:val="0"/>
          <w:numId w:val="22"/>
        </w:numPr>
        <w:ind w:firstLineChars="0"/>
        <w:rPr>
          <w:b/>
          <w:i/>
          <w:lang w:eastAsia="zh-CN"/>
        </w:rPr>
      </w:pPr>
      <w:r w:rsidRPr="00DB15A3">
        <w:rPr>
          <w:b/>
          <w:i/>
          <w:lang w:eastAsia="zh-CN"/>
        </w:rPr>
        <w:t>System information updates</w:t>
      </w:r>
    </w:p>
    <w:p w14:paraId="521E7804" w14:textId="77777777" w:rsidR="00C43D65" w:rsidRPr="00DB15A3" w:rsidRDefault="00C43D65" w:rsidP="002E5072">
      <w:pPr>
        <w:pStyle w:val="af2"/>
        <w:numPr>
          <w:ilvl w:val="0"/>
          <w:numId w:val="22"/>
        </w:numPr>
        <w:ind w:firstLineChars="0"/>
        <w:rPr>
          <w:b/>
          <w:i/>
          <w:lang w:eastAsia="zh-CN"/>
        </w:rPr>
      </w:pPr>
      <w:r w:rsidRPr="00DB15A3">
        <w:rPr>
          <w:b/>
          <w:i/>
          <w:lang w:eastAsia="zh-CN"/>
        </w:rPr>
        <w:t>Paging message reception</w:t>
      </w:r>
    </w:p>
    <w:p w14:paraId="75EF25D0" w14:textId="77777777" w:rsidR="00C43D65" w:rsidRPr="00DB15A3" w:rsidRDefault="00C43D65" w:rsidP="002E5072">
      <w:pPr>
        <w:pStyle w:val="af2"/>
        <w:numPr>
          <w:ilvl w:val="0"/>
          <w:numId w:val="22"/>
        </w:numPr>
        <w:ind w:firstLineChars="0"/>
        <w:rPr>
          <w:b/>
          <w:i/>
          <w:lang w:eastAsia="zh-CN"/>
        </w:rPr>
      </w:pPr>
      <w:r w:rsidRPr="00DB15A3">
        <w:rPr>
          <w:b/>
          <w:i/>
          <w:lang w:eastAsia="zh-CN"/>
        </w:rPr>
        <w:t>RACH procedure</w:t>
      </w:r>
    </w:p>
    <w:p w14:paraId="728AA022" w14:textId="77777777" w:rsidR="00C43D65" w:rsidRPr="00DB15A3" w:rsidRDefault="00C43D65" w:rsidP="002E5072">
      <w:pPr>
        <w:pStyle w:val="af2"/>
        <w:numPr>
          <w:ilvl w:val="0"/>
          <w:numId w:val="22"/>
        </w:numPr>
        <w:ind w:firstLineChars="0"/>
        <w:rPr>
          <w:b/>
          <w:i/>
          <w:lang w:eastAsia="zh-CN"/>
        </w:rPr>
      </w:pPr>
      <w:r w:rsidRPr="00DB15A3">
        <w:rPr>
          <w:b/>
          <w:i/>
          <w:lang w:eastAsia="zh-CN"/>
        </w:rPr>
        <w:t>SDT</w:t>
      </w:r>
    </w:p>
    <w:p w14:paraId="4FE802E9" w14:textId="77777777" w:rsidR="00457BB9" w:rsidRPr="00DC6B18" w:rsidRDefault="00457BB9" w:rsidP="00E27664">
      <w:pPr>
        <w:rPr>
          <w:b/>
          <w:i/>
          <w:lang w:eastAsia="zh-CN"/>
        </w:rPr>
      </w:pPr>
    </w:p>
    <w:p w14:paraId="1A17E77C" w14:textId="7AC604C3" w:rsidR="00DD1290" w:rsidRDefault="00384640" w:rsidP="00384640">
      <w:pPr>
        <w:pStyle w:val="1"/>
        <w:rPr>
          <w:lang w:eastAsia="zh-CN"/>
        </w:rPr>
      </w:pPr>
      <w:r w:rsidRPr="00384640">
        <w:rPr>
          <w:lang w:eastAsia="zh-CN"/>
        </w:rPr>
        <w:t xml:space="preserve">NTN </w:t>
      </w:r>
      <w:r w:rsidRPr="00384640">
        <w:rPr>
          <w:rFonts w:hint="eastAsia"/>
          <w:lang w:eastAsia="zh-CN"/>
        </w:rPr>
        <w:t>for</w:t>
      </w:r>
      <w:r w:rsidRPr="00384640">
        <w:rPr>
          <w:lang w:eastAsia="zh-CN"/>
        </w:rPr>
        <w:t xml:space="preserve"> R</w:t>
      </w:r>
      <w:r w:rsidRPr="00384640">
        <w:rPr>
          <w:rFonts w:hint="eastAsia"/>
          <w:lang w:eastAsia="zh-CN"/>
        </w:rPr>
        <w:t>edcap</w:t>
      </w:r>
    </w:p>
    <w:p w14:paraId="309076FA" w14:textId="140B9670" w:rsidR="00630EE2" w:rsidRPr="00B3299E" w:rsidRDefault="00630EE2" w:rsidP="00630EE2">
      <w:pPr>
        <w:rPr>
          <w:lang w:eastAsia="zh-CN"/>
        </w:rPr>
      </w:pPr>
      <w:r w:rsidRPr="00B3299E">
        <w:rPr>
          <w:rFonts w:hint="eastAsia"/>
          <w:lang w:eastAsia="zh-CN"/>
        </w:rPr>
        <w:t>I</w:t>
      </w:r>
      <w:r w:rsidRPr="00B3299E">
        <w:rPr>
          <w:lang w:eastAsia="zh-CN"/>
        </w:rPr>
        <w:t xml:space="preserve">n previous RAN1 </w:t>
      </w:r>
      <w:r>
        <w:rPr>
          <w:lang w:eastAsia="zh-CN"/>
        </w:rPr>
        <w:t>m</w:t>
      </w:r>
      <w:r w:rsidRPr="00B3299E">
        <w:rPr>
          <w:lang w:eastAsia="zh-CN"/>
        </w:rPr>
        <w:t>eetings, the following agreement</w:t>
      </w:r>
      <w:r>
        <w:rPr>
          <w:lang w:eastAsia="zh-CN"/>
        </w:rPr>
        <w:t>s</w:t>
      </w:r>
      <w:r w:rsidRPr="00B3299E">
        <w:rPr>
          <w:lang w:eastAsia="zh-CN"/>
        </w:rPr>
        <w:t xml:space="preserve"> and conclusion on uplink capacity/throughput enhancement for FR1-NTN had been achieved</w:t>
      </w:r>
      <w:r>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630EE2" w14:paraId="514DCEFF" w14:textId="77777777" w:rsidTr="00CD3E6D">
        <w:tc>
          <w:tcPr>
            <w:tcW w:w="9307" w:type="dxa"/>
          </w:tcPr>
          <w:p w14:paraId="313125E5" w14:textId="77777777" w:rsidR="00630EE2" w:rsidRDefault="00630EE2" w:rsidP="00CD3E6D">
            <w:pPr>
              <w:autoSpaceDE/>
              <w:autoSpaceDN/>
              <w:adjustRightInd/>
              <w:snapToGrid/>
              <w:spacing w:after="0"/>
              <w:jc w:val="left"/>
              <w:rPr>
                <w:rFonts w:ascii="Times" w:eastAsia="Batang" w:hAnsi="Times"/>
                <w:iCs/>
                <w:sz w:val="20"/>
                <w:szCs w:val="24"/>
                <w:highlight w:val="green"/>
                <w:lang w:val="en-GB"/>
              </w:rPr>
            </w:pPr>
            <w:r w:rsidRPr="00424782">
              <w:rPr>
                <w:b/>
                <w:u w:val="single"/>
              </w:rPr>
              <w:t>RAN1#1</w:t>
            </w:r>
            <w:r w:rsidRPr="00424782">
              <w:rPr>
                <w:rFonts w:hint="eastAsia"/>
                <w:b/>
                <w:u w:val="single"/>
              </w:rPr>
              <w:t>16</w:t>
            </w:r>
          </w:p>
          <w:p w14:paraId="45878A33" w14:textId="77777777" w:rsidR="00630EE2" w:rsidRPr="00424782" w:rsidRDefault="00630EE2" w:rsidP="00CD3E6D">
            <w:pPr>
              <w:autoSpaceDE/>
              <w:autoSpaceDN/>
              <w:adjustRightInd/>
              <w:snapToGrid/>
              <w:spacing w:after="0"/>
              <w:jc w:val="left"/>
              <w:rPr>
                <w:rFonts w:ascii="Times" w:eastAsia="Batang" w:hAnsi="Times"/>
                <w:iCs/>
                <w:sz w:val="20"/>
                <w:szCs w:val="24"/>
                <w:lang w:val="en-GB"/>
              </w:rPr>
            </w:pPr>
            <w:r w:rsidRPr="00424782">
              <w:rPr>
                <w:rFonts w:ascii="Times" w:eastAsia="Batang" w:hAnsi="Times"/>
                <w:iCs/>
                <w:sz w:val="20"/>
                <w:szCs w:val="24"/>
                <w:highlight w:val="green"/>
                <w:lang w:val="en-GB"/>
              </w:rPr>
              <w:t>Agreement</w:t>
            </w:r>
          </w:p>
          <w:p w14:paraId="7BCD8F5B" w14:textId="77777777" w:rsidR="00630EE2" w:rsidRPr="00424782" w:rsidRDefault="00630EE2" w:rsidP="00CD3E6D">
            <w:pPr>
              <w:autoSpaceDE/>
              <w:adjustRightInd/>
              <w:snapToGrid/>
              <w:spacing w:after="0" w:line="252" w:lineRule="auto"/>
              <w:contextualSpacing/>
              <w:jc w:val="left"/>
              <w:rPr>
                <w:rFonts w:ascii="Times" w:eastAsia="Batang" w:hAnsi="Times"/>
                <w:kern w:val="2"/>
                <w:sz w:val="20"/>
                <w:szCs w:val="24"/>
                <w:lang w:val="en-GB" w:eastAsia="zh-CN"/>
              </w:rPr>
            </w:pPr>
            <w:r w:rsidRPr="00424782">
              <w:rPr>
                <w:rFonts w:ascii="Times" w:eastAsia="Batang" w:hAnsi="Times" w:hint="eastAsia"/>
                <w:kern w:val="2"/>
                <w:sz w:val="20"/>
                <w:szCs w:val="24"/>
                <w:lang w:val="en-GB"/>
              </w:rPr>
              <w:t xml:space="preserve">Study </w:t>
            </w:r>
            <w:r w:rsidRPr="00424782">
              <w:rPr>
                <w:rFonts w:ascii="Times" w:eastAsia="Batang" w:hAnsi="Times"/>
                <w:kern w:val="2"/>
                <w:sz w:val="20"/>
                <w:szCs w:val="24"/>
                <w:lang w:val="en-GB"/>
              </w:rPr>
              <w:t xml:space="preserve">at least </w:t>
            </w:r>
            <w:r w:rsidRPr="00424782">
              <w:rPr>
                <w:rFonts w:ascii="Times" w:eastAsia="Batang" w:hAnsi="Times" w:hint="eastAsia"/>
                <w:kern w:val="2"/>
                <w:sz w:val="20"/>
                <w:szCs w:val="24"/>
                <w:lang w:val="en-GB"/>
              </w:rPr>
              <w:t xml:space="preserve">the following </w:t>
            </w:r>
            <w:r w:rsidRPr="00424782">
              <w:rPr>
                <w:rFonts w:ascii="Times" w:eastAsia="Batang" w:hAnsi="Times"/>
                <w:kern w:val="2"/>
                <w:sz w:val="20"/>
                <w:szCs w:val="24"/>
                <w:lang w:val="en-GB"/>
              </w:rPr>
              <w:t>scenarios</w:t>
            </w:r>
            <w:r w:rsidRPr="00424782">
              <w:rPr>
                <w:rFonts w:ascii="Times" w:eastAsia="Batang" w:hAnsi="Times" w:hint="eastAsia"/>
                <w:kern w:val="2"/>
                <w:sz w:val="20"/>
                <w:szCs w:val="24"/>
                <w:lang w:val="en-GB"/>
              </w:rPr>
              <w:t xml:space="preserve"> for </w:t>
            </w:r>
            <w:r w:rsidRPr="00424782">
              <w:rPr>
                <w:rFonts w:ascii="Times" w:eastAsia="Batang" w:hAnsi="Times"/>
                <w:kern w:val="2"/>
                <w:sz w:val="20"/>
                <w:szCs w:val="24"/>
                <w:lang w:val="en-GB"/>
              </w:rPr>
              <w:t>(e)</w:t>
            </w:r>
            <w:r w:rsidRPr="00424782">
              <w:rPr>
                <w:rFonts w:ascii="Times" w:eastAsia="Batang" w:hAnsi="Times" w:hint="eastAsia"/>
                <w:kern w:val="2"/>
                <w:sz w:val="20"/>
                <w:szCs w:val="24"/>
                <w:lang w:val="en-GB"/>
              </w:rPr>
              <w:t>RedCap HD-</w:t>
            </w:r>
            <w:r w:rsidRPr="00424782">
              <w:rPr>
                <w:rFonts w:ascii="Times" w:eastAsia="Batang" w:hAnsi="Times"/>
                <w:kern w:val="2"/>
                <w:sz w:val="20"/>
                <w:szCs w:val="24"/>
                <w:lang w:val="en-GB"/>
              </w:rPr>
              <w:t xml:space="preserve">FDD </w:t>
            </w:r>
            <w:r w:rsidRPr="00424782">
              <w:rPr>
                <w:rFonts w:ascii="Times" w:eastAsia="Batang" w:hAnsi="Times" w:hint="eastAsia"/>
                <w:kern w:val="2"/>
                <w:sz w:val="20"/>
                <w:szCs w:val="24"/>
                <w:lang w:val="en-GB"/>
              </w:rPr>
              <w:t>UE</w:t>
            </w:r>
            <w:r w:rsidRPr="00424782">
              <w:rPr>
                <w:rFonts w:ascii="Times" w:eastAsia="Batang" w:hAnsi="Times"/>
                <w:kern w:val="2"/>
                <w:sz w:val="20"/>
                <w:szCs w:val="24"/>
                <w:lang w:val="en-GB"/>
              </w:rPr>
              <w:t>s</w:t>
            </w:r>
            <w:r w:rsidRPr="00424782">
              <w:rPr>
                <w:rFonts w:ascii="Times" w:eastAsia="Batang" w:hAnsi="Times" w:hint="eastAsia"/>
                <w:kern w:val="2"/>
                <w:sz w:val="20"/>
                <w:szCs w:val="24"/>
                <w:lang w:val="en-GB"/>
              </w:rPr>
              <w:t xml:space="preserve"> for NTN:</w:t>
            </w:r>
          </w:p>
          <w:p w14:paraId="1801852E" w14:textId="77777777" w:rsidR="00630EE2" w:rsidRPr="00424782" w:rsidRDefault="00630EE2" w:rsidP="00CD3E6D">
            <w:pPr>
              <w:numPr>
                <w:ilvl w:val="0"/>
                <w:numId w:val="37"/>
              </w:numPr>
              <w:autoSpaceDE/>
              <w:autoSpaceDN/>
              <w:adjustRightInd/>
              <w:snapToGrid/>
              <w:spacing w:after="0" w:line="252" w:lineRule="auto"/>
              <w:contextualSpacing/>
              <w:jc w:val="left"/>
              <w:rPr>
                <w:rFonts w:ascii="Times" w:eastAsia="Batang" w:hAnsi="Times"/>
                <w:kern w:val="2"/>
                <w:sz w:val="20"/>
                <w:szCs w:val="24"/>
                <w:lang w:val="en-GB" w:eastAsia="zh-CN"/>
              </w:rPr>
            </w:pPr>
            <w:r w:rsidRPr="00424782">
              <w:rPr>
                <w:rFonts w:ascii="Times" w:eastAsia="Batang" w:hAnsi="Times"/>
                <w:kern w:val="2"/>
                <w:sz w:val="20"/>
                <w:szCs w:val="24"/>
                <w:lang w:val="en-GB" w:eastAsia="zh-CN"/>
              </w:rPr>
              <w:t>W</w:t>
            </w:r>
            <w:r w:rsidRPr="00424782">
              <w:rPr>
                <w:rFonts w:ascii="Times" w:eastAsia="Batang" w:hAnsi="Times" w:hint="eastAsia"/>
                <w:kern w:val="2"/>
                <w:sz w:val="20"/>
                <w:szCs w:val="24"/>
                <w:lang w:val="en-GB" w:eastAsia="zh-CN"/>
              </w:rPr>
              <w:t xml:space="preserve">hether existing handling rules for the following cases should be reused or updated when taking into account TA mismatch between </w:t>
            </w:r>
            <w:r w:rsidRPr="00424782">
              <w:rPr>
                <w:rFonts w:ascii="Times" w:eastAsia="Batang" w:hAnsi="Times"/>
                <w:kern w:val="2"/>
                <w:sz w:val="20"/>
                <w:szCs w:val="24"/>
                <w:lang w:val="en-GB" w:eastAsia="zh-CN"/>
              </w:rPr>
              <w:t>actual</w:t>
            </w:r>
            <w:r w:rsidRPr="00424782">
              <w:rPr>
                <w:rFonts w:ascii="Times" w:eastAsia="Batang" w:hAnsi="Times" w:hint="eastAsia"/>
                <w:kern w:val="2"/>
                <w:sz w:val="20"/>
                <w:szCs w:val="24"/>
                <w:lang w:val="en-GB" w:eastAsia="zh-CN"/>
              </w:rPr>
              <w:t xml:space="preserve"> TA used by UE and assumed TA at the gNB</w:t>
            </w:r>
            <w:r w:rsidRPr="00424782">
              <w:rPr>
                <w:rFonts w:ascii="Times" w:eastAsia="Batang" w:hAnsi="Times"/>
                <w:kern w:val="2"/>
                <w:sz w:val="20"/>
                <w:szCs w:val="24"/>
                <w:lang w:val="en-GB" w:eastAsia="zh-CN"/>
              </w:rPr>
              <w:t xml:space="preserve"> based on available TA report</w:t>
            </w:r>
            <w:r w:rsidRPr="00424782">
              <w:rPr>
                <w:rFonts w:ascii="Times" w:eastAsia="Batang" w:hAnsi="Times" w:hint="eastAsia"/>
                <w:kern w:val="2"/>
                <w:sz w:val="20"/>
                <w:szCs w:val="24"/>
                <w:lang w:val="en-GB" w:eastAsia="zh-CN"/>
              </w:rPr>
              <w:t xml:space="preserve">: </w:t>
            </w:r>
          </w:p>
          <w:p w14:paraId="0D5EF794"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eastAsia="zh-CN"/>
              </w:rPr>
            </w:pPr>
            <w:r w:rsidRPr="00424782">
              <w:rPr>
                <w:rFonts w:ascii="Times" w:eastAsia="Batang" w:hAnsi="Times"/>
                <w:kern w:val="2"/>
                <w:sz w:val="20"/>
                <w:szCs w:val="24"/>
                <w:lang w:val="en-GB" w:eastAsia="zh-CN"/>
              </w:rPr>
              <w:t>C</w:t>
            </w:r>
            <w:r w:rsidRPr="00424782">
              <w:rPr>
                <w:rFonts w:ascii="Times" w:eastAsia="Batang" w:hAnsi="Times" w:hint="eastAsia"/>
                <w:kern w:val="2"/>
                <w:sz w:val="20"/>
                <w:szCs w:val="24"/>
                <w:lang w:val="en-GB" w:eastAsia="zh-CN"/>
              </w:rPr>
              <w:t xml:space="preserve">ase 1: </w:t>
            </w:r>
            <w:r w:rsidRPr="00424782">
              <w:rPr>
                <w:rFonts w:ascii="Times" w:eastAsia="Batang" w:hAnsi="Times"/>
                <w:kern w:val="2"/>
                <w:sz w:val="20"/>
                <w:szCs w:val="24"/>
                <w:lang w:val="en-GB" w:eastAsia="zh-CN"/>
              </w:rPr>
              <w:t xml:space="preserve">Dynamically scheduled DL reception </w:t>
            </w:r>
            <w:r w:rsidRPr="00424782">
              <w:rPr>
                <w:rFonts w:ascii="Times" w:eastAsia="Batang" w:hAnsi="Times" w:hint="eastAsia"/>
                <w:kern w:val="2"/>
                <w:sz w:val="20"/>
                <w:szCs w:val="24"/>
                <w:lang w:val="en-GB" w:eastAsia="zh-CN"/>
              </w:rPr>
              <w:t xml:space="preserve">collides with </w:t>
            </w:r>
            <w:r w:rsidRPr="00424782">
              <w:rPr>
                <w:rFonts w:ascii="Times" w:eastAsia="Batang" w:hAnsi="Times"/>
                <w:kern w:val="2"/>
                <w:sz w:val="20"/>
                <w:szCs w:val="24"/>
                <w:lang w:val="en-GB" w:eastAsia="zh-CN"/>
              </w:rPr>
              <w:t>semi-statically configured UL transmission</w:t>
            </w:r>
          </w:p>
          <w:p w14:paraId="0F4C8F48"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kern w:val="2"/>
                <w:sz w:val="20"/>
                <w:szCs w:val="24"/>
                <w:lang w:val="en-GB" w:eastAsia="zh-CN"/>
              </w:rPr>
              <w:t>C</w:t>
            </w:r>
            <w:r w:rsidRPr="00424782">
              <w:rPr>
                <w:rFonts w:ascii="Times" w:eastAsia="Batang" w:hAnsi="Times" w:hint="eastAsia"/>
                <w:kern w:val="2"/>
                <w:sz w:val="20"/>
                <w:szCs w:val="24"/>
                <w:lang w:val="en-GB" w:eastAsia="zh-CN"/>
              </w:rPr>
              <w:t xml:space="preserve">ase 2: </w:t>
            </w:r>
            <w:r w:rsidRPr="00424782">
              <w:rPr>
                <w:rFonts w:ascii="Times" w:eastAsia="Batang" w:hAnsi="Times"/>
                <w:kern w:val="2"/>
                <w:sz w:val="20"/>
                <w:szCs w:val="24"/>
                <w:lang w:val="en-GB"/>
              </w:rPr>
              <w:t xml:space="preserve">Semi-statically configured DL reception </w:t>
            </w:r>
            <w:r w:rsidRPr="00424782">
              <w:rPr>
                <w:rFonts w:ascii="Times" w:eastAsia="Batang" w:hAnsi="Times" w:hint="eastAsia"/>
                <w:kern w:val="2"/>
                <w:sz w:val="20"/>
                <w:szCs w:val="24"/>
                <w:lang w:val="en-GB" w:eastAsia="zh-CN"/>
              </w:rPr>
              <w:t xml:space="preserve">collides with </w:t>
            </w:r>
            <w:r w:rsidRPr="00424782">
              <w:rPr>
                <w:rFonts w:ascii="Times" w:eastAsia="Batang" w:hAnsi="Times"/>
                <w:kern w:val="2"/>
                <w:sz w:val="20"/>
                <w:szCs w:val="24"/>
                <w:lang w:val="en-GB"/>
              </w:rPr>
              <w:t xml:space="preserve">dynamically scheduled UL </w:t>
            </w:r>
            <w:r w:rsidRPr="00424782">
              <w:rPr>
                <w:rFonts w:ascii="Times" w:eastAsia="Batang" w:hAnsi="Times"/>
                <w:kern w:val="2"/>
                <w:sz w:val="20"/>
                <w:szCs w:val="24"/>
                <w:lang w:val="en-GB"/>
              </w:rPr>
              <w:lastRenderedPageBreak/>
              <w:t>transmission</w:t>
            </w:r>
          </w:p>
          <w:p w14:paraId="07217E93"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hint="eastAsia"/>
                <w:kern w:val="2"/>
                <w:sz w:val="20"/>
                <w:szCs w:val="24"/>
                <w:lang w:val="en-GB" w:eastAsia="zh-CN"/>
              </w:rPr>
              <w:t xml:space="preserve">Case 3: </w:t>
            </w:r>
            <w:r w:rsidRPr="00424782">
              <w:rPr>
                <w:rFonts w:ascii="Times" w:eastAsia="Batang" w:hAnsi="Times"/>
                <w:kern w:val="2"/>
                <w:sz w:val="20"/>
                <w:szCs w:val="24"/>
                <w:lang w:val="en-GB"/>
              </w:rPr>
              <w:t xml:space="preserve">Semi-statically configured DL reception </w:t>
            </w:r>
            <w:r w:rsidRPr="00424782">
              <w:rPr>
                <w:rFonts w:ascii="Times" w:eastAsia="Batang" w:hAnsi="Times" w:hint="eastAsia"/>
                <w:kern w:val="2"/>
                <w:sz w:val="20"/>
                <w:szCs w:val="24"/>
                <w:lang w:val="en-GB" w:eastAsia="zh-CN"/>
              </w:rPr>
              <w:t xml:space="preserve">collides with </w:t>
            </w:r>
            <w:r w:rsidRPr="00424782">
              <w:rPr>
                <w:rFonts w:ascii="Times" w:eastAsia="Batang" w:hAnsi="Times"/>
                <w:kern w:val="2"/>
                <w:sz w:val="20"/>
                <w:szCs w:val="24"/>
                <w:lang w:val="en-GB"/>
              </w:rPr>
              <w:t xml:space="preserve">semi-statically configured UL transmission  </w:t>
            </w:r>
          </w:p>
          <w:p w14:paraId="2B017078"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hint="eastAsia"/>
                <w:kern w:val="2"/>
                <w:sz w:val="20"/>
                <w:szCs w:val="24"/>
                <w:lang w:val="en-GB" w:eastAsia="zh-CN"/>
              </w:rPr>
              <w:t>Case 4:</w:t>
            </w:r>
            <w:r w:rsidRPr="00424782">
              <w:rPr>
                <w:rFonts w:ascii="Times" w:eastAsia="Batang" w:hAnsi="Times"/>
                <w:kern w:val="2"/>
                <w:sz w:val="20"/>
                <w:szCs w:val="24"/>
                <w:lang w:val="en-GB" w:eastAsia="zh-CN"/>
              </w:rPr>
              <w:t xml:space="preserve"> </w:t>
            </w:r>
            <w:r w:rsidRPr="00424782">
              <w:rPr>
                <w:rFonts w:ascii="Times" w:eastAsia="Batang" w:hAnsi="Times"/>
                <w:kern w:val="2"/>
                <w:sz w:val="20"/>
                <w:szCs w:val="24"/>
                <w:lang w:val="en-GB"/>
              </w:rPr>
              <w:t xml:space="preserve">Dynamically scheduled DL reception </w:t>
            </w:r>
            <w:r w:rsidRPr="00424782">
              <w:rPr>
                <w:rFonts w:ascii="Times" w:eastAsia="Batang" w:hAnsi="Times" w:hint="eastAsia"/>
                <w:kern w:val="2"/>
                <w:sz w:val="20"/>
                <w:szCs w:val="24"/>
                <w:lang w:val="en-GB" w:eastAsia="zh-CN"/>
              </w:rPr>
              <w:t xml:space="preserve">collides with </w:t>
            </w:r>
            <w:r w:rsidRPr="00424782">
              <w:rPr>
                <w:rFonts w:ascii="Times" w:eastAsia="Batang" w:hAnsi="Times"/>
                <w:kern w:val="2"/>
                <w:sz w:val="20"/>
                <w:szCs w:val="24"/>
                <w:lang w:val="en-GB"/>
              </w:rPr>
              <w:t>dynamic scheduled UL transmission</w:t>
            </w:r>
          </w:p>
          <w:p w14:paraId="714485BB"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kern w:val="2"/>
                <w:sz w:val="20"/>
                <w:szCs w:val="24"/>
                <w:lang w:val="en-GB"/>
              </w:rPr>
              <w:t xml:space="preserve">Case 5: Configured SSB </w:t>
            </w:r>
            <w:r w:rsidRPr="00424782">
              <w:rPr>
                <w:rFonts w:ascii="Times" w:eastAsia="Batang" w:hAnsi="Times" w:hint="eastAsia"/>
                <w:kern w:val="2"/>
                <w:sz w:val="20"/>
                <w:szCs w:val="24"/>
                <w:lang w:val="en-GB" w:eastAsia="zh-CN"/>
              </w:rPr>
              <w:t xml:space="preserve">collides with </w:t>
            </w:r>
            <w:r w:rsidRPr="00424782">
              <w:rPr>
                <w:rFonts w:ascii="Times" w:eastAsia="Batang" w:hAnsi="Times"/>
                <w:kern w:val="2"/>
                <w:sz w:val="20"/>
                <w:szCs w:val="24"/>
                <w:lang w:val="en-GB"/>
              </w:rPr>
              <w:t>dynamically scheduled or configured UL transmission</w:t>
            </w:r>
          </w:p>
          <w:p w14:paraId="6CCB447A"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kern w:val="2"/>
                <w:sz w:val="20"/>
                <w:szCs w:val="24"/>
                <w:lang w:val="en-GB"/>
              </w:rPr>
              <w:t xml:space="preserve">Case </w:t>
            </w:r>
            <w:r w:rsidRPr="00424782">
              <w:rPr>
                <w:rFonts w:ascii="Times" w:eastAsia="Batang" w:hAnsi="Times" w:hint="eastAsia"/>
                <w:kern w:val="2"/>
                <w:sz w:val="20"/>
                <w:szCs w:val="24"/>
                <w:lang w:val="en-GB" w:eastAsia="zh-CN"/>
              </w:rPr>
              <w:t>6</w:t>
            </w:r>
            <w:r w:rsidRPr="00424782">
              <w:rPr>
                <w:rFonts w:ascii="Times" w:eastAsia="Batang" w:hAnsi="Times"/>
                <w:kern w:val="2"/>
                <w:sz w:val="20"/>
                <w:szCs w:val="24"/>
                <w:lang w:val="en-GB"/>
              </w:rPr>
              <w:t xml:space="preserve">: Dynamic or semi-static DL </w:t>
            </w:r>
            <w:r w:rsidRPr="00424782">
              <w:rPr>
                <w:rFonts w:ascii="Times" w:eastAsia="Batang" w:hAnsi="Times" w:hint="eastAsia"/>
                <w:kern w:val="2"/>
                <w:sz w:val="20"/>
                <w:szCs w:val="24"/>
                <w:lang w:val="en-GB" w:eastAsia="zh-CN"/>
              </w:rPr>
              <w:t xml:space="preserve">collides with </w:t>
            </w:r>
            <w:r w:rsidRPr="00424782">
              <w:rPr>
                <w:rFonts w:ascii="Times" w:eastAsia="Batang" w:hAnsi="Times"/>
                <w:kern w:val="2"/>
                <w:sz w:val="20"/>
                <w:szCs w:val="24"/>
                <w:lang w:val="en-GB"/>
              </w:rPr>
              <w:t>valid RO</w:t>
            </w:r>
          </w:p>
          <w:p w14:paraId="4D0EEBBD"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eastAsia="zh-CN"/>
              </w:rPr>
            </w:pPr>
            <w:r w:rsidRPr="00424782">
              <w:rPr>
                <w:rFonts w:ascii="Times" w:eastAsia="Batang" w:hAnsi="Times"/>
                <w:kern w:val="2"/>
                <w:sz w:val="20"/>
                <w:szCs w:val="24"/>
                <w:lang w:val="en-GB"/>
              </w:rPr>
              <w:t xml:space="preserve">Case </w:t>
            </w:r>
            <w:r w:rsidRPr="00424782">
              <w:rPr>
                <w:rFonts w:ascii="Times" w:eastAsia="Batang" w:hAnsi="Times" w:hint="eastAsia"/>
                <w:kern w:val="2"/>
                <w:sz w:val="20"/>
                <w:szCs w:val="24"/>
                <w:lang w:val="en-GB" w:eastAsia="zh-CN"/>
              </w:rPr>
              <w:t>7</w:t>
            </w:r>
            <w:r w:rsidRPr="00424782">
              <w:rPr>
                <w:rFonts w:ascii="Times" w:eastAsia="Batang" w:hAnsi="Times"/>
                <w:kern w:val="2"/>
                <w:sz w:val="20"/>
                <w:szCs w:val="24"/>
                <w:lang w:val="en-GB"/>
              </w:rPr>
              <w:t>: Collision due to direction switching</w:t>
            </w:r>
          </w:p>
          <w:p w14:paraId="50768F65" w14:textId="77777777" w:rsidR="00630EE2" w:rsidRPr="00424782" w:rsidRDefault="00630EE2" w:rsidP="00CD3E6D">
            <w:pPr>
              <w:autoSpaceDE/>
              <w:adjustRightInd/>
              <w:snapToGrid/>
              <w:spacing w:after="0" w:line="252" w:lineRule="auto"/>
              <w:ind w:left="720"/>
              <w:contextualSpacing/>
              <w:jc w:val="left"/>
              <w:rPr>
                <w:rFonts w:ascii="Times" w:eastAsia="Batang" w:hAnsi="Times"/>
                <w:kern w:val="2"/>
                <w:sz w:val="20"/>
                <w:szCs w:val="24"/>
                <w:lang w:val="en-GB" w:eastAsia="zh-CN"/>
              </w:rPr>
            </w:pPr>
            <w:r w:rsidRPr="00424782">
              <w:rPr>
                <w:rFonts w:ascii="Times" w:eastAsia="Batang" w:hAnsi="Times" w:hint="eastAsia"/>
                <w:kern w:val="2"/>
                <w:sz w:val="20"/>
                <w:szCs w:val="24"/>
                <w:lang w:val="en-GB" w:eastAsia="zh-CN"/>
              </w:rPr>
              <w:t xml:space="preserve">   </w:t>
            </w:r>
          </w:p>
          <w:p w14:paraId="6F67F872" w14:textId="77777777" w:rsidR="00630EE2" w:rsidRPr="00424782" w:rsidRDefault="00630EE2" w:rsidP="00CD3E6D">
            <w:pPr>
              <w:numPr>
                <w:ilvl w:val="0"/>
                <w:numId w:val="37"/>
              </w:numPr>
              <w:autoSpaceDE/>
              <w:autoSpaceDN/>
              <w:adjustRightInd/>
              <w:snapToGrid/>
              <w:spacing w:after="0" w:line="252" w:lineRule="auto"/>
              <w:contextualSpacing/>
              <w:jc w:val="left"/>
              <w:rPr>
                <w:rFonts w:ascii="Times" w:eastAsia="Batang" w:hAnsi="Times"/>
                <w:kern w:val="2"/>
                <w:sz w:val="20"/>
                <w:szCs w:val="24"/>
                <w:lang w:val="en-GB" w:eastAsia="zh-CN"/>
              </w:rPr>
            </w:pPr>
            <w:r w:rsidRPr="00424782">
              <w:rPr>
                <w:rFonts w:ascii="Times" w:eastAsia="Batang" w:hAnsi="Times"/>
                <w:kern w:val="2"/>
                <w:sz w:val="20"/>
                <w:szCs w:val="24"/>
                <w:lang w:val="en-GB" w:eastAsia="zh-CN"/>
              </w:rPr>
              <w:t>A</w:t>
            </w:r>
            <w:r w:rsidRPr="00424782">
              <w:rPr>
                <w:rFonts w:ascii="Times" w:eastAsia="Batang" w:hAnsi="Times" w:hint="eastAsia"/>
                <w:kern w:val="2"/>
                <w:sz w:val="20"/>
                <w:szCs w:val="24"/>
                <w:lang w:val="en-GB" w:eastAsia="zh-CN"/>
              </w:rPr>
              <w:t xml:space="preserve">t least the following </w:t>
            </w:r>
            <w:r w:rsidRPr="00424782">
              <w:rPr>
                <w:rFonts w:ascii="Times" w:eastAsia="Batang" w:hAnsi="Times"/>
                <w:kern w:val="2"/>
                <w:sz w:val="20"/>
                <w:szCs w:val="24"/>
                <w:lang w:val="en-GB" w:eastAsia="zh-CN"/>
              </w:rPr>
              <w:t xml:space="preserve">potential </w:t>
            </w:r>
            <w:r w:rsidRPr="00424782">
              <w:rPr>
                <w:rFonts w:ascii="Times" w:eastAsia="Batang" w:hAnsi="Times" w:hint="eastAsia"/>
                <w:kern w:val="2"/>
                <w:sz w:val="20"/>
                <w:szCs w:val="24"/>
                <w:lang w:val="en-GB" w:eastAsia="zh-CN"/>
              </w:rPr>
              <w:t xml:space="preserve">issues can be further considered for </w:t>
            </w:r>
            <w:r w:rsidRPr="00424782">
              <w:rPr>
                <w:rFonts w:ascii="Times" w:eastAsia="Batang" w:hAnsi="Times"/>
                <w:kern w:val="2"/>
                <w:sz w:val="20"/>
                <w:szCs w:val="24"/>
                <w:lang w:val="en-GB" w:eastAsia="zh-CN"/>
              </w:rPr>
              <w:t>(e)</w:t>
            </w:r>
            <w:r w:rsidRPr="00424782">
              <w:rPr>
                <w:rFonts w:ascii="Times" w:eastAsia="Batang" w:hAnsi="Times" w:hint="eastAsia"/>
                <w:kern w:val="2"/>
                <w:sz w:val="20"/>
                <w:szCs w:val="24"/>
                <w:lang w:val="en-GB" w:eastAsia="zh-CN"/>
              </w:rPr>
              <w:t>RedCap HD-</w:t>
            </w:r>
            <w:r w:rsidRPr="00424782">
              <w:rPr>
                <w:rFonts w:ascii="Times" w:eastAsia="Batang" w:hAnsi="Times"/>
                <w:kern w:val="2"/>
                <w:sz w:val="20"/>
                <w:szCs w:val="24"/>
                <w:lang w:val="en-GB" w:eastAsia="zh-CN"/>
              </w:rPr>
              <w:t xml:space="preserve">FDD </w:t>
            </w:r>
            <w:r w:rsidRPr="00424782">
              <w:rPr>
                <w:rFonts w:ascii="Times" w:eastAsia="Batang" w:hAnsi="Times" w:hint="eastAsia"/>
                <w:kern w:val="2"/>
                <w:sz w:val="20"/>
                <w:szCs w:val="24"/>
                <w:lang w:val="en-GB" w:eastAsia="zh-CN"/>
              </w:rPr>
              <w:t>UE</w:t>
            </w:r>
            <w:r w:rsidRPr="00424782">
              <w:rPr>
                <w:rFonts w:ascii="Times" w:eastAsia="Batang" w:hAnsi="Times"/>
                <w:kern w:val="2"/>
                <w:sz w:val="20"/>
                <w:szCs w:val="24"/>
                <w:lang w:val="en-GB" w:eastAsia="zh-CN"/>
              </w:rPr>
              <w:t>s</w:t>
            </w:r>
          </w:p>
          <w:p w14:paraId="02B316B1"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kern w:val="2"/>
                <w:sz w:val="20"/>
                <w:szCs w:val="24"/>
                <w:lang w:val="en-GB" w:eastAsia="zh-CN"/>
              </w:rPr>
              <w:t>E</w:t>
            </w:r>
            <w:r w:rsidRPr="00424782">
              <w:rPr>
                <w:rFonts w:ascii="Times" w:eastAsia="Batang" w:hAnsi="Times" w:hint="eastAsia"/>
                <w:kern w:val="2"/>
                <w:sz w:val="20"/>
                <w:szCs w:val="24"/>
                <w:lang w:val="en-GB" w:eastAsia="zh-CN"/>
              </w:rPr>
              <w:t>rror cases in case 3 and case 4</w:t>
            </w:r>
          </w:p>
          <w:p w14:paraId="2B7A3FB8"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hint="eastAsia"/>
                <w:kern w:val="2"/>
                <w:sz w:val="20"/>
                <w:szCs w:val="24"/>
                <w:lang w:val="en-GB" w:eastAsia="zh-CN"/>
              </w:rPr>
              <w:t xml:space="preserve">SIB19 reception </w:t>
            </w:r>
            <w:r w:rsidRPr="00424782">
              <w:rPr>
                <w:rFonts w:ascii="Times" w:eastAsia="Batang" w:hAnsi="Times"/>
                <w:kern w:val="2"/>
                <w:sz w:val="20"/>
                <w:szCs w:val="24"/>
                <w:lang w:val="en-GB" w:eastAsia="zh-CN"/>
              </w:rPr>
              <w:t>collide</w:t>
            </w:r>
            <w:r w:rsidRPr="00424782">
              <w:rPr>
                <w:rFonts w:ascii="Times" w:eastAsia="Batang" w:hAnsi="Times" w:hint="eastAsia"/>
                <w:kern w:val="2"/>
                <w:sz w:val="20"/>
                <w:szCs w:val="24"/>
                <w:lang w:val="en-GB" w:eastAsia="zh-CN"/>
              </w:rPr>
              <w:t xml:space="preserve">s with UL transmission </w:t>
            </w:r>
          </w:p>
          <w:p w14:paraId="0BEB5143"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kern w:val="2"/>
                <w:sz w:val="20"/>
                <w:szCs w:val="24"/>
                <w:lang w:val="en-GB" w:eastAsia="zh-CN"/>
              </w:rPr>
              <w:t>S</w:t>
            </w:r>
            <w:r w:rsidRPr="00424782">
              <w:rPr>
                <w:rFonts w:ascii="Times" w:eastAsia="Batang" w:hAnsi="Times" w:hint="eastAsia"/>
                <w:kern w:val="2"/>
                <w:sz w:val="20"/>
                <w:szCs w:val="24"/>
                <w:lang w:val="en-GB" w:eastAsia="zh-CN"/>
              </w:rPr>
              <w:t xml:space="preserve">lot counting for UL repetition </w:t>
            </w:r>
            <w:r w:rsidRPr="00424782">
              <w:rPr>
                <w:rFonts w:ascii="Times" w:eastAsia="Batang" w:hAnsi="Times"/>
                <w:kern w:val="2"/>
                <w:sz w:val="20"/>
                <w:szCs w:val="24"/>
                <w:lang w:val="en-GB" w:eastAsia="zh-CN"/>
              </w:rPr>
              <w:t>transmission</w:t>
            </w:r>
            <w:r w:rsidRPr="00424782">
              <w:rPr>
                <w:rFonts w:ascii="Times" w:eastAsia="Batang" w:hAnsi="Times" w:hint="eastAsia"/>
                <w:kern w:val="2"/>
                <w:sz w:val="20"/>
                <w:szCs w:val="24"/>
                <w:lang w:val="en-GB" w:eastAsia="zh-CN"/>
              </w:rPr>
              <w:t xml:space="preserve"> colliding with SSB reception</w:t>
            </w:r>
          </w:p>
          <w:p w14:paraId="5D993288"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kern w:val="2"/>
                <w:sz w:val="20"/>
                <w:szCs w:val="24"/>
                <w:lang w:val="en-GB" w:eastAsia="zh-CN"/>
              </w:rPr>
              <w:t>Invalid symbol determination</w:t>
            </w:r>
            <w:r w:rsidRPr="00424782">
              <w:rPr>
                <w:rFonts w:ascii="Times" w:eastAsia="Batang" w:hAnsi="Times" w:hint="eastAsia"/>
                <w:kern w:val="2"/>
                <w:sz w:val="20"/>
                <w:szCs w:val="24"/>
                <w:lang w:val="en-GB" w:eastAsia="zh-CN"/>
              </w:rPr>
              <w:t xml:space="preserve"> for </w:t>
            </w:r>
            <w:r w:rsidRPr="00424782">
              <w:rPr>
                <w:rFonts w:ascii="Times" w:eastAsia="Batang" w:hAnsi="Times"/>
                <w:kern w:val="2"/>
                <w:sz w:val="20"/>
                <w:szCs w:val="24"/>
                <w:lang w:val="en-GB" w:eastAsia="zh-CN"/>
              </w:rPr>
              <w:t>PUSCH repetition type B</w:t>
            </w:r>
          </w:p>
          <w:p w14:paraId="59347847"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hint="eastAsia"/>
                <w:bCs/>
                <w:sz w:val="20"/>
                <w:szCs w:val="24"/>
                <w:lang w:val="en-GB" w:eastAsia="zh-CN"/>
              </w:rPr>
              <w:t>Actual TDW determination due to</w:t>
            </w:r>
            <w:r w:rsidRPr="00424782">
              <w:rPr>
                <w:rFonts w:ascii="Times" w:eastAsia="Yu Mincho" w:hAnsi="Times"/>
                <w:bCs/>
                <w:sz w:val="20"/>
                <w:szCs w:val="24"/>
                <w:lang w:val="en-GB"/>
              </w:rPr>
              <w:t xml:space="preserve"> </w:t>
            </w:r>
            <w:r w:rsidRPr="00424782">
              <w:rPr>
                <w:rFonts w:ascii="Times" w:eastAsia="Batang" w:hAnsi="Times" w:hint="eastAsia"/>
                <w:bCs/>
                <w:sz w:val="20"/>
                <w:szCs w:val="24"/>
                <w:lang w:val="en-GB" w:eastAsia="zh-CN"/>
              </w:rPr>
              <w:t xml:space="preserve">the collision between DL reception and UL </w:t>
            </w:r>
            <w:r w:rsidRPr="00424782">
              <w:rPr>
                <w:rFonts w:ascii="Times" w:eastAsia="Batang" w:hAnsi="Times"/>
                <w:bCs/>
                <w:sz w:val="20"/>
                <w:szCs w:val="24"/>
                <w:lang w:val="en-GB" w:eastAsia="zh-CN"/>
              </w:rPr>
              <w:t>transmission</w:t>
            </w:r>
            <w:r w:rsidRPr="00424782">
              <w:rPr>
                <w:rFonts w:ascii="Times" w:eastAsia="Batang" w:hAnsi="Times" w:hint="eastAsia"/>
                <w:bCs/>
                <w:sz w:val="20"/>
                <w:szCs w:val="24"/>
                <w:lang w:val="en-GB" w:eastAsia="zh-CN"/>
              </w:rPr>
              <w:t xml:space="preserve"> with DMRS </w:t>
            </w:r>
            <w:r w:rsidRPr="00424782">
              <w:rPr>
                <w:rFonts w:ascii="Times" w:eastAsia="Yu Mincho" w:hAnsi="Times"/>
                <w:bCs/>
                <w:sz w:val="20"/>
                <w:szCs w:val="24"/>
                <w:lang w:val="en-GB"/>
              </w:rPr>
              <w:t>bundling</w:t>
            </w:r>
            <w:r w:rsidRPr="00424782">
              <w:rPr>
                <w:rFonts w:ascii="Times" w:eastAsia="Batang" w:hAnsi="Times" w:hint="eastAsia"/>
                <w:bCs/>
                <w:sz w:val="20"/>
                <w:szCs w:val="24"/>
                <w:lang w:val="en-GB" w:eastAsia="zh-CN"/>
              </w:rPr>
              <w:t xml:space="preserve"> </w:t>
            </w:r>
          </w:p>
          <w:p w14:paraId="4CF712B6" w14:textId="77777777" w:rsidR="00630EE2" w:rsidRPr="00424782" w:rsidRDefault="00630EE2" w:rsidP="00CD3E6D">
            <w:pPr>
              <w:numPr>
                <w:ilvl w:val="1"/>
                <w:numId w:val="38"/>
              </w:numPr>
              <w:autoSpaceDE/>
              <w:autoSpaceDN/>
              <w:adjustRightInd/>
              <w:snapToGrid/>
              <w:spacing w:after="0" w:line="252" w:lineRule="auto"/>
              <w:contextualSpacing/>
              <w:jc w:val="left"/>
              <w:rPr>
                <w:rFonts w:ascii="Times" w:eastAsia="Batang" w:hAnsi="Times"/>
                <w:kern w:val="2"/>
                <w:sz w:val="20"/>
                <w:szCs w:val="24"/>
                <w:lang w:val="en-GB"/>
              </w:rPr>
            </w:pPr>
            <w:r w:rsidRPr="00424782">
              <w:rPr>
                <w:rFonts w:ascii="Times" w:eastAsia="Batang" w:hAnsi="Times" w:hint="eastAsia"/>
                <w:kern w:val="2"/>
                <w:sz w:val="20"/>
                <w:szCs w:val="24"/>
                <w:lang w:val="en-GB"/>
              </w:rPr>
              <w:t>C</w:t>
            </w:r>
            <w:r w:rsidRPr="00424782">
              <w:rPr>
                <w:rFonts w:ascii="Times" w:eastAsia="Batang" w:hAnsi="Times"/>
                <w:kern w:val="2"/>
                <w:sz w:val="20"/>
                <w:szCs w:val="24"/>
                <w:lang w:val="en-GB"/>
              </w:rPr>
              <w:t>PU occupation due to omitted DL reception or UL transmission</w:t>
            </w:r>
          </w:p>
          <w:p w14:paraId="3D959E91" w14:textId="77777777" w:rsidR="00630EE2" w:rsidRPr="00424782" w:rsidRDefault="00630EE2" w:rsidP="00CD3E6D">
            <w:pPr>
              <w:autoSpaceDE/>
              <w:adjustRightInd/>
              <w:snapToGrid/>
              <w:spacing w:after="0" w:line="252" w:lineRule="auto"/>
              <w:ind w:left="1440"/>
              <w:contextualSpacing/>
              <w:jc w:val="left"/>
              <w:rPr>
                <w:rFonts w:ascii="Times" w:eastAsia="Batang" w:hAnsi="Times"/>
                <w:kern w:val="2"/>
                <w:sz w:val="20"/>
                <w:szCs w:val="24"/>
                <w:lang w:val="en-GB"/>
              </w:rPr>
            </w:pPr>
          </w:p>
          <w:p w14:paraId="2FF10156" w14:textId="77777777" w:rsidR="00630EE2" w:rsidRPr="00424782" w:rsidRDefault="00630EE2" w:rsidP="00CD3E6D">
            <w:pPr>
              <w:rPr>
                <w:b/>
                <w:u w:val="single"/>
              </w:rPr>
            </w:pPr>
            <w:r w:rsidRPr="00424782">
              <w:rPr>
                <w:b/>
                <w:u w:val="single"/>
              </w:rPr>
              <w:t>RAN1#1</w:t>
            </w:r>
            <w:r w:rsidRPr="00424782">
              <w:rPr>
                <w:rFonts w:hint="eastAsia"/>
                <w:b/>
                <w:u w:val="single"/>
              </w:rPr>
              <w:t>16-bis</w:t>
            </w:r>
          </w:p>
          <w:p w14:paraId="4BCCFFDB" w14:textId="77777777" w:rsidR="00630EE2" w:rsidRPr="00424782" w:rsidRDefault="00630EE2" w:rsidP="00CD3E6D">
            <w:pPr>
              <w:autoSpaceDE/>
              <w:autoSpaceDN/>
              <w:adjustRightInd/>
              <w:snapToGrid/>
              <w:spacing w:after="0"/>
              <w:jc w:val="left"/>
              <w:rPr>
                <w:rFonts w:ascii="Times" w:eastAsia="Batang" w:hAnsi="Times"/>
                <w:b/>
                <w:color w:val="000000"/>
                <w:sz w:val="20"/>
                <w:szCs w:val="24"/>
                <w:lang w:val="en-GB" w:eastAsia="zh-CN"/>
              </w:rPr>
            </w:pPr>
            <w:r w:rsidRPr="00424782">
              <w:rPr>
                <w:rFonts w:ascii="Times" w:eastAsia="Batang" w:hAnsi="Times" w:hint="eastAsia"/>
                <w:b/>
                <w:color w:val="000000"/>
                <w:sz w:val="20"/>
                <w:szCs w:val="24"/>
                <w:lang w:val="en-GB" w:eastAsia="zh-CN"/>
              </w:rPr>
              <w:t>Observation</w:t>
            </w:r>
            <w:r w:rsidRPr="00424782">
              <w:rPr>
                <w:rFonts w:ascii="Times" w:eastAsia="Batang" w:hAnsi="Times" w:hint="eastAsia"/>
                <w:b/>
                <w:color w:val="000000"/>
                <w:sz w:val="20"/>
                <w:szCs w:val="24"/>
                <w:lang w:val="en-GB" w:eastAsia="zh-CN"/>
              </w:rPr>
              <w:t>：</w:t>
            </w:r>
          </w:p>
          <w:p w14:paraId="12805691" w14:textId="77777777" w:rsidR="00630EE2" w:rsidRPr="00424782" w:rsidRDefault="00630EE2" w:rsidP="00CD3E6D">
            <w:pPr>
              <w:autoSpaceDE/>
              <w:autoSpaceDN/>
              <w:adjustRightInd/>
              <w:snapToGrid/>
              <w:spacing w:after="0"/>
              <w:jc w:val="left"/>
              <w:rPr>
                <w:rFonts w:ascii="Times" w:eastAsia="Batang" w:hAnsi="Times"/>
                <w:color w:val="FF0000"/>
                <w:sz w:val="20"/>
                <w:szCs w:val="24"/>
                <w:lang w:val="en-GB" w:eastAsia="zh-CN"/>
              </w:rPr>
            </w:pPr>
            <w:r w:rsidRPr="00424782">
              <w:rPr>
                <w:rFonts w:ascii="Times" w:eastAsia="Batang" w:hAnsi="Times" w:hint="eastAsia"/>
                <w:sz w:val="20"/>
                <w:szCs w:val="24"/>
                <w:lang w:val="en-GB" w:eastAsia="zh-CN"/>
              </w:rPr>
              <w:t xml:space="preserve">To avoid the </w:t>
            </w:r>
            <w:r w:rsidRPr="00424782">
              <w:rPr>
                <w:rFonts w:ascii="Times" w:eastAsia="Batang" w:hAnsi="Times"/>
                <w:sz w:val="20"/>
                <w:szCs w:val="24"/>
                <w:lang w:val="en-GB" w:eastAsia="zh-CN"/>
              </w:rPr>
              <w:t>occurrence</w:t>
            </w:r>
            <w:r w:rsidRPr="00424782">
              <w:rPr>
                <w:rFonts w:ascii="Times" w:eastAsia="Batang" w:hAnsi="Times" w:hint="eastAsia"/>
                <w:sz w:val="20"/>
                <w:szCs w:val="24"/>
                <w:lang w:val="en-GB" w:eastAsia="zh-CN"/>
              </w:rPr>
              <w:t xml:space="preserve"> of error cases 3 and 4 through network scheduling, </w:t>
            </w:r>
            <w:r w:rsidRPr="00424782">
              <w:rPr>
                <w:rFonts w:ascii="Times" w:eastAsia="Batang" w:hAnsi="Times"/>
                <w:sz w:val="20"/>
                <w:szCs w:val="24"/>
                <w:lang w:val="en-GB"/>
              </w:rPr>
              <w:t xml:space="preserve">there </w:t>
            </w:r>
            <w:r w:rsidRPr="00424782">
              <w:rPr>
                <w:rFonts w:ascii="Times" w:eastAsia="Batang" w:hAnsi="Times" w:hint="eastAsia"/>
                <w:sz w:val="20"/>
                <w:szCs w:val="24"/>
                <w:lang w:val="en-GB" w:eastAsia="zh-CN"/>
              </w:rPr>
              <w:t>are</w:t>
            </w:r>
            <w:r w:rsidRPr="00424782">
              <w:rPr>
                <w:rFonts w:ascii="Times" w:eastAsia="Batang" w:hAnsi="Times"/>
                <w:sz w:val="20"/>
                <w:szCs w:val="24"/>
                <w:lang w:val="en-GB"/>
              </w:rPr>
              <w:t xml:space="preserve"> less resources available for </w:t>
            </w:r>
            <w:r w:rsidRPr="00424782">
              <w:rPr>
                <w:rFonts w:ascii="Times" w:eastAsia="Batang" w:hAnsi="Times" w:hint="eastAsia"/>
                <w:sz w:val="20"/>
                <w:szCs w:val="24"/>
                <w:lang w:val="en-GB" w:eastAsia="zh-CN"/>
              </w:rPr>
              <w:t>a</w:t>
            </w:r>
            <w:r w:rsidRPr="00424782">
              <w:rPr>
                <w:rFonts w:ascii="Times" w:eastAsia="Batang" w:hAnsi="Times"/>
                <w:sz w:val="20"/>
                <w:szCs w:val="24"/>
                <w:lang w:val="en-GB"/>
              </w:rPr>
              <w:t xml:space="preserve"> scheduled HD-FDD RedCap/eRedCap UE in NTN compared to TN</w:t>
            </w:r>
            <w:r w:rsidRPr="00424782">
              <w:rPr>
                <w:rFonts w:ascii="Times" w:eastAsia="Batang" w:hAnsi="Times" w:hint="eastAsia"/>
                <w:sz w:val="20"/>
                <w:szCs w:val="24"/>
                <w:lang w:val="en-GB" w:eastAsia="zh-CN"/>
              </w:rPr>
              <w:t xml:space="preserve"> when there is </w:t>
            </w:r>
            <w:r w:rsidRPr="00424782">
              <w:rPr>
                <w:rFonts w:ascii="Times" w:eastAsia="Batang" w:hAnsi="Times" w:hint="eastAsia"/>
                <w:kern w:val="2"/>
                <w:sz w:val="20"/>
                <w:szCs w:val="24"/>
                <w:lang w:val="en-GB" w:eastAsia="zh-CN"/>
              </w:rPr>
              <w:t xml:space="preserve">TA mismatch between </w:t>
            </w:r>
            <w:r w:rsidRPr="00424782">
              <w:rPr>
                <w:rFonts w:ascii="Times" w:eastAsia="Batang" w:hAnsi="Times"/>
                <w:kern w:val="2"/>
                <w:sz w:val="20"/>
                <w:szCs w:val="24"/>
                <w:lang w:val="en-GB" w:eastAsia="zh-CN"/>
              </w:rPr>
              <w:t>actual</w:t>
            </w:r>
            <w:r w:rsidRPr="00424782">
              <w:rPr>
                <w:rFonts w:ascii="Times" w:eastAsia="Batang" w:hAnsi="Times" w:hint="eastAsia"/>
                <w:kern w:val="2"/>
                <w:sz w:val="20"/>
                <w:szCs w:val="24"/>
                <w:lang w:val="en-GB" w:eastAsia="zh-CN"/>
              </w:rPr>
              <w:t xml:space="preserve"> TA used by the UE and assumed TA for the UE at the gNB</w:t>
            </w:r>
            <w:r w:rsidRPr="00424782">
              <w:rPr>
                <w:rFonts w:ascii="Times" w:eastAsia="Batang" w:hAnsi="Times" w:hint="eastAsia"/>
                <w:sz w:val="20"/>
                <w:szCs w:val="24"/>
                <w:lang w:val="en-GB" w:eastAsia="zh-CN"/>
              </w:rPr>
              <w:t xml:space="preserve">. </w:t>
            </w:r>
          </w:p>
          <w:p w14:paraId="6085C2A1" w14:textId="77777777" w:rsidR="00630EE2" w:rsidRPr="00424782" w:rsidRDefault="00630EE2" w:rsidP="00CD3E6D">
            <w:pPr>
              <w:autoSpaceDE/>
              <w:autoSpaceDN/>
              <w:adjustRightInd/>
              <w:snapToGrid/>
              <w:spacing w:after="0"/>
              <w:jc w:val="left"/>
              <w:rPr>
                <w:rFonts w:ascii="Times" w:eastAsia="Batang" w:hAnsi="Times"/>
                <w:b/>
                <w:color w:val="000000"/>
                <w:sz w:val="20"/>
                <w:szCs w:val="24"/>
                <w:lang w:val="en-GB" w:eastAsia="zh-CN"/>
              </w:rPr>
            </w:pPr>
            <w:r w:rsidRPr="00424782">
              <w:rPr>
                <w:rFonts w:ascii="Times" w:eastAsia="Batang" w:hAnsi="Times" w:hint="eastAsia"/>
                <w:b/>
                <w:color w:val="000000"/>
                <w:sz w:val="20"/>
                <w:szCs w:val="24"/>
                <w:lang w:val="en-GB" w:eastAsia="zh-CN"/>
              </w:rPr>
              <w:t>Observation</w:t>
            </w:r>
            <w:r w:rsidRPr="00424782">
              <w:rPr>
                <w:rFonts w:ascii="Times" w:eastAsia="Batang" w:hAnsi="Times" w:hint="eastAsia"/>
                <w:b/>
                <w:color w:val="000000"/>
                <w:sz w:val="20"/>
                <w:szCs w:val="24"/>
                <w:lang w:val="en-GB" w:eastAsia="zh-CN"/>
              </w:rPr>
              <w:t>：</w:t>
            </w:r>
          </w:p>
          <w:p w14:paraId="06887F0C" w14:textId="77777777" w:rsidR="00630EE2" w:rsidRPr="00424782" w:rsidRDefault="00630EE2" w:rsidP="00CD3E6D">
            <w:pPr>
              <w:autoSpaceDE/>
              <w:autoSpaceDN/>
              <w:adjustRightInd/>
              <w:snapToGrid/>
              <w:spacing w:after="0"/>
              <w:jc w:val="left"/>
              <w:rPr>
                <w:rFonts w:ascii="Times" w:eastAsia="Batang" w:hAnsi="Times"/>
                <w:sz w:val="20"/>
                <w:szCs w:val="24"/>
                <w:lang w:val="en-GB" w:eastAsia="zh-CN"/>
              </w:rPr>
            </w:pPr>
            <w:r w:rsidRPr="00424782">
              <w:rPr>
                <w:rFonts w:ascii="Times" w:eastAsia="Batang" w:hAnsi="Times" w:hint="eastAsia"/>
                <w:sz w:val="20"/>
                <w:szCs w:val="24"/>
                <w:lang w:val="en-GB" w:eastAsia="zh-CN"/>
              </w:rPr>
              <w:t xml:space="preserve">For </w:t>
            </w:r>
            <w:r w:rsidRPr="00424782">
              <w:rPr>
                <w:rFonts w:ascii="Times" w:eastAsia="Batang" w:hAnsi="Times" w:hint="eastAsia"/>
                <w:color w:val="000000"/>
                <w:sz w:val="20"/>
                <w:szCs w:val="24"/>
                <w:lang w:val="en-GB" w:eastAsia="zh-CN"/>
              </w:rPr>
              <w:t>collision</w:t>
            </w:r>
            <w:r w:rsidRPr="00424782">
              <w:rPr>
                <w:rFonts w:ascii="Times" w:eastAsia="Batang" w:hAnsi="Times" w:hint="eastAsia"/>
                <w:sz w:val="20"/>
                <w:szCs w:val="24"/>
                <w:lang w:val="en-GB" w:eastAsia="zh-CN"/>
              </w:rPr>
              <w:t xml:space="preserve"> cases 1, 2, 5 and 6, when there is </w:t>
            </w:r>
            <w:r w:rsidRPr="00424782">
              <w:rPr>
                <w:rFonts w:ascii="Times" w:eastAsia="Batang" w:hAnsi="Times" w:hint="eastAsia"/>
                <w:kern w:val="2"/>
                <w:sz w:val="20"/>
                <w:szCs w:val="24"/>
                <w:lang w:val="en-GB" w:eastAsia="zh-CN"/>
              </w:rPr>
              <w:t xml:space="preserve">TA mismatch between </w:t>
            </w:r>
            <w:r w:rsidRPr="00424782">
              <w:rPr>
                <w:rFonts w:ascii="Times" w:eastAsia="Batang" w:hAnsi="Times"/>
                <w:kern w:val="2"/>
                <w:sz w:val="20"/>
                <w:szCs w:val="24"/>
                <w:lang w:val="en-GB" w:eastAsia="zh-CN"/>
              </w:rPr>
              <w:t>actual</w:t>
            </w:r>
            <w:r w:rsidRPr="00424782">
              <w:rPr>
                <w:rFonts w:ascii="Times" w:eastAsia="Batang" w:hAnsi="Times" w:hint="eastAsia"/>
                <w:kern w:val="2"/>
                <w:sz w:val="20"/>
                <w:szCs w:val="24"/>
                <w:lang w:val="en-GB" w:eastAsia="zh-CN"/>
              </w:rPr>
              <w:t xml:space="preserve"> TA used by the UE and assumed TA for the UE at the gNB</w:t>
            </w:r>
            <w:r w:rsidRPr="00424782">
              <w:rPr>
                <w:rFonts w:ascii="Times" w:eastAsia="Batang" w:hAnsi="Times" w:hint="eastAsia"/>
                <w:sz w:val="20"/>
                <w:szCs w:val="24"/>
                <w:lang w:val="en-GB" w:eastAsia="zh-CN"/>
              </w:rPr>
              <w:t xml:space="preserve">, there might be less resources available for the scheduled </w:t>
            </w:r>
            <w:r w:rsidRPr="00424782">
              <w:rPr>
                <w:rFonts w:ascii="Times" w:eastAsia="Batang" w:hAnsi="Times"/>
                <w:sz w:val="20"/>
                <w:szCs w:val="24"/>
                <w:lang w:val="en-GB"/>
              </w:rPr>
              <w:t>HD-FDD RedCap/eRedCap</w:t>
            </w:r>
            <w:r w:rsidRPr="00424782">
              <w:rPr>
                <w:rFonts w:ascii="Times" w:eastAsia="Batang" w:hAnsi="Times" w:hint="eastAsia"/>
                <w:sz w:val="20"/>
                <w:szCs w:val="24"/>
                <w:lang w:val="en-GB" w:eastAsia="zh-CN"/>
              </w:rPr>
              <w:t xml:space="preserve"> UE </w:t>
            </w:r>
            <w:r w:rsidRPr="00424782">
              <w:rPr>
                <w:rFonts w:ascii="Times" w:eastAsia="Batang" w:hAnsi="Times"/>
                <w:sz w:val="20"/>
                <w:szCs w:val="24"/>
                <w:lang w:val="en-GB"/>
              </w:rPr>
              <w:t>in NTN compared to TN</w:t>
            </w:r>
            <w:r w:rsidRPr="00424782">
              <w:rPr>
                <w:rFonts w:ascii="Times" w:eastAsia="Batang" w:hAnsi="Times" w:hint="eastAsia"/>
                <w:sz w:val="20"/>
                <w:szCs w:val="24"/>
                <w:lang w:val="en-GB" w:eastAsia="zh-CN"/>
              </w:rPr>
              <w:t xml:space="preserve"> if gNB attempts to avoid the collision or there is a loss of DL/UL transmissions due to collision. </w:t>
            </w:r>
          </w:p>
          <w:p w14:paraId="3D7E99B2" w14:textId="77777777" w:rsidR="00630EE2" w:rsidRPr="00424782" w:rsidRDefault="00630EE2" w:rsidP="00CD3E6D">
            <w:pPr>
              <w:autoSpaceDE/>
              <w:autoSpaceDN/>
              <w:adjustRightInd/>
              <w:snapToGrid/>
              <w:spacing w:after="0"/>
              <w:jc w:val="left"/>
              <w:rPr>
                <w:rFonts w:ascii="Times" w:eastAsia="Batang" w:hAnsi="Times"/>
                <w:b/>
                <w:sz w:val="20"/>
                <w:szCs w:val="24"/>
                <w:lang w:val="en-GB" w:eastAsia="zh-CN"/>
              </w:rPr>
            </w:pPr>
            <w:r w:rsidRPr="00424782">
              <w:rPr>
                <w:rFonts w:ascii="Times" w:eastAsia="Batang" w:hAnsi="Times" w:hint="eastAsia"/>
                <w:b/>
                <w:sz w:val="20"/>
                <w:szCs w:val="24"/>
                <w:lang w:val="en-GB" w:eastAsia="zh-CN"/>
              </w:rPr>
              <w:t>Observation</w:t>
            </w:r>
            <w:r w:rsidRPr="00424782">
              <w:rPr>
                <w:rFonts w:ascii="Times" w:eastAsia="Batang" w:hAnsi="Times" w:hint="eastAsia"/>
                <w:b/>
                <w:sz w:val="20"/>
                <w:szCs w:val="24"/>
                <w:lang w:val="en-GB" w:eastAsia="zh-CN"/>
              </w:rPr>
              <w:t>：</w:t>
            </w:r>
          </w:p>
          <w:p w14:paraId="3CDB0D31" w14:textId="77777777" w:rsidR="00630EE2" w:rsidRPr="00424782" w:rsidRDefault="00630EE2" w:rsidP="00CD3E6D">
            <w:pPr>
              <w:autoSpaceDE/>
              <w:adjustRightInd/>
              <w:snapToGrid/>
              <w:spacing w:after="0" w:line="252" w:lineRule="auto"/>
              <w:contextualSpacing/>
              <w:jc w:val="left"/>
              <w:rPr>
                <w:rFonts w:ascii="Times" w:eastAsia="Batang" w:hAnsi="Times"/>
                <w:sz w:val="20"/>
                <w:szCs w:val="24"/>
                <w:lang w:val="en-GB" w:eastAsia="zh-CN"/>
              </w:rPr>
            </w:pPr>
            <w:r w:rsidRPr="00424782">
              <w:rPr>
                <w:rFonts w:ascii="Times" w:eastAsia="Batang" w:hAnsi="Times"/>
                <w:sz w:val="20"/>
                <w:szCs w:val="24"/>
                <w:lang w:val="en-GB" w:eastAsia="zh-CN"/>
              </w:rPr>
              <w:t>W</w:t>
            </w:r>
            <w:r w:rsidRPr="00424782">
              <w:rPr>
                <w:rFonts w:ascii="Times" w:eastAsia="Batang" w:hAnsi="Times" w:hint="eastAsia"/>
                <w:sz w:val="20"/>
                <w:szCs w:val="24"/>
                <w:lang w:val="en-GB" w:eastAsia="zh-CN"/>
              </w:rPr>
              <w:t xml:space="preserve">hen there is </w:t>
            </w:r>
            <w:r w:rsidRPr="00424782">
              <w:rPr>
                <w:rFonts w:ascii="Times" w:eastAsia="Batang" w:hAnsi="Times" w:hint="eastAsia"/>
                <w:kern w:val="2"/>
                <w:sz w:val="20"/>
                <w:szCs w:val="24"/>
                <w:lang w:val="en-GB" w:eastAsia="zh-CN"/>
              </w:rPr>
              <w:t xml:space="preserve">TA mismatch between </w:t>
            </w:r>
            <w:r w:rsidRPr="00424782">
              <w:rPr>
                <w:rFonts w:ascii="Times" w:eastAsia="Batang" w:hAnsi="Times"/>
                <w:kern w:val="2"/>
                <w:sz w:val="20"/>
                <w:szCs w:val="24"/>
                <w:lang w:val="en-GB" w:eastAsia="zh-CN"/>
              </w:rPr>
              <w:t>actual</w:t>
            </w:r>
            <w:r w:rsidRPr="00424782">
              <w:rPr>
                <w:rFonts w:ascii="Times" w:eastAsia="Batang" w:hAnsi="Times" w:hint="eastAsia"/>
                <w:kern w:val="2"/>
                <w:sz w:val="20"/>
                <w:szCs w:val="24"/>
                <w:lang w:val="en-GB" w:eastAsia="zh-CN"/>
              </w:rPr>
              <w:t xml:space="preserve"> TA used by the UE and assumed TA for the UE at the gNB</w:t>
            </w:r>
            <w:r w:rsidRPr="00424782">
              <w:rPr>
                <w:rFonts w:ascii="Times" w:eastAsia="Batang" w:hAnsi="Times" w:hint="eastAsia"/>
                <w:sz w:val="20"/>
                <w:szCs w:val="24"/>
                <w:lang w:val="en-GB" w:eastAsia="zh-CN"/>
              </w:rPr>
              <w:t xml:space="preserve">, there may be a BLER performance </w:t>
            </w:r>
            <w:r w:rsidRPr="00424782">
              <w:rPr>
                <w:rFonts w:ascii="Times" w:eastAsia="Batang" w:hAnsi="Times"/>
                <w:sz w:val="20"/>
                <w:szCs w:val="24"/>
                <w:lang w:val="en-GB" w:eastAsia="zh-CN"/>
              </w:rPr>
              <w:t>degradation</w:t>
            </w:r>
            <w:r w:rsidRPr="00424782">
              <w:rPr>
                <w:rFonts w:ascii="Times" w:eastAsia="Batang" w:hAnsi="Times" w:hint="eastAsia"/>
                <w:sz w:val="20"/>
                <w:szCs w:val="24"/>
                <w:lang w:val="en-GB" w:eastAsia="zh-CN"/>
              </w:rPr>
              <w:t xml:space="preserve"> for the reception of UL transmissions at the gNB for the scheduled </w:t>
            </w:r>
            <w:r w:rsidRPr="00424782">
              <w:rPr>
                <w:rFonts w:ascii="Times" w:eastAsia="Batang" w:hAnsi="Times"/>
                <w:sz w:val="20"/>
                <w:szCs w:val="24"/>
                <w:lang w:val="en-GB"/>
              </w:rPr>
              <w:t>HD-FDD RedCap/eRedCap</w:t>
            </w:r>
            <w:r w:rsidRPr="00424782">
              <w:rPr>
                <w:rFonts w:ascii="Times" w:eastAsia="Batang" w:hAnsi="Times" w:hint="eastAsia"/>
                <w:sz w:val="20"/>
                <w:szCs w:val="24"/>
                <w:lang w:val="en-GB" w:eastAsia="zh-CN"/>
              </w:rPr>
              <w:t xml:space="preserve"> UE</w:t>
            </w:r>
            <w:r w:rsidRPr="00424782">
              <w:rPr>
                <w:rFonts w:ascii="Times" w:eastAsia="Batang" w:hAnsi="Times"/>
                <w:sz w:val="20"/>
                <w:szCs w:val="24"/>
                <w:lang w:val="en-GB"/>
              </w:rPr>
              <w:t xml:space="preserve"> in NTN compared to TN</w:t>
            </w:r>
            <w:r w:rsidRPr="00424782">
              <w:rPr>
                <w:rFonts w:ascii="Times" w:eastAsia="Batang" w:hAnsi="Times" w:hint="eastAsia"/>
                <w:sz w:val="20"/>
                <w:szCs w:val="24"/>
                <w:lang w:val="en-GB" w:eastAsia="zh-CN"/>
              </w:rPr>
              <w:t xml:space="preserve"> if gNB </w:t>
            </w:r>
            <w:r w:rsidRPr="00424782">
              <w:rPr>
                <w:rFonts w:ascii="Times" w:eastAsia="Batang" w:hAnsi="Times"/>
                <w:sz w:val="20"/>
                <w:szCs w:val="24"/>
                <w:lang w:val="en-GB" w:eastAsia="zh-CN"/>
              </w:rPr>
              <w:t xml:space="preserve">does not </w:t>
            </w:r>
            <w:r w:rsidRPr="00424782">
              <w:rPr>
                <w:rFonts w:ascii="Times" w:eastAsia="Batang" w:hAnsi="Times" w:hint="eastAsia"/>
                <w:sz w:val="20"/>
                <w:szCs w:val="24"/>
                <w:lang w:val="en-GB" w:eastAsia="zh-CN"/>
              </w:rPr>
              <w:t xml:space="preserve">attempt to avoid the collision </w:t>
            </w:r>
            <w:r w:rsidRPr="00424782">
              <w:rPr>
                <w:rFonts w:ascii="Times" w:eastAsia="Batang" w:hAnsi="Times"/>
                <w:sz w:val="20"/>
                <w:szCs w:val="24"/>
                <w:lang w:val="en-GB" w:eastAsia="zh-CN"/>
              </w:rPr>
              <w:t xml:space="preserve">at least </w:t>
            </w:r>
            <w:r w:rsidRPr="00424782">
              <w:rPr>
                <w:rFonts w:ascii="Times" w:eastAsia="Batang" w:hAnsi="Times" w:hint="eastAsia"/>
                <w:sz w:val="20"/>
                <w:szCs w:val="24"/>
                <w:lang w:val="en-GB" w:eastAsia="zh-CN"/>
              </w:rPr>
              <w:t xml:space="preserve">in the </w:t>
            </w:r>
            <w:r w:rsidRPr="00424782">
              <w:rPr>
                <w:rFonts w:ascii="Times" w:eastAsia="Batang" w:hAnsi="Times"/>
                <w:sz w:val="20"/>
                <w:szCs w:val="24"/>
                <w:lang w:val="en-GB" w:eastAsia="zh-CN"/>
              </w:rPr>
              <w:t>following</w:t>
            </w:r>
            <w:r w:rsidRPr="00424782">
              <w:rPr>
                <w:rFonts w:ascii="Times" w:eastAsia="Batang" w:hAnsi="Times" w:hint="eastAsia"/>
                <w:sz w:val="20"/>
                <w:szCs w:val="24"/>
                <w:lang w:val="en-GB" w:eastAsia="zh-CN"/>
              </w:rPr>
              <w:t xml:space="preserve"> cases: </w:t>
            </w:r>
          </w:p>
          <w:p w14:paraId="3A95EE3D" w14:textId="77777777" w:rsidR="00630EE2" w:rsidRPr="00424782" w:rsidRDefault="00630EE2" w:rsidP="00CD3E6D">
            <w:pPr>
              <w:numPr>
                <w:ilvl w:val="0"/>
                <w:numId w:val="36"/>
              </w:numPr>
              <w:autoSpaceDE/>
              <w:autoSpaceDN/>
              <w:adjustRightInd/>
              <w:snapToGrid/>
              <w:spacing w:after="0"/>
              <w:jc w:val="left"/>
              <w:rPr>
                <w:rFonts w:ascii="Times" w:eastAsia="Batang" w:hAnsi="Times"/>
                <w:bCs/>
                <w:sz w:val="20"/>
                <w:szCs w:val="24"/>
                <w:lang w:val="en-GB"/>
              </w:rPr>
            </w:pPr>
            <w:r w:rsidRPr="00424782">
              <w:rPr>
                <w:rFonts w:ascii="Times" w:eastAsia="Batang" w:hAnsi="Times" w:hint="eastAsia"/>
                <w:bCs/>
                <w:sz w:val="20"/>
                <w:szCs w:val="24"/>
                <w:lang w:val="en-GB"/>
              </w:rPr>
              <w:t xml:space="preserve">UL </w:t>
            </w:r>
            <w:r w:rsidRPr="00424782">
              <w:rPr>
                <w:rFonts w:ascii="Times" w:eastAsia="Batang" w:hAnsi="Times"/>
                <w:bCs/>
                <w:sz w:val="20"/>
                <w:szCs w:val="24"/>
                <w:lang w:val="en-GB"/>
              </w:rPr>
              <w:t>transmission</w:t>
            </w:r>
            <w:r w:rsidRPr="00424782">
              <w:rPr>
                <w:rFonts w:ascii="Times" w:eastAsia="Batang" w:hAnsi="Times" w:hint="eastAsia"/>
                <w:bCs/>
                <w:sz w:val="20"/>
                <w:szCs w:val="24"/>
                <w:lang w:val="en-GB"/>
              </w:rPr>
              <w:t xml:space="preserve"> with repetitions due to different </w:t>
            </w:r>
            <w:r w:rsidRPr="00424782">
              <w:rPr>
                <w:rFonts w:ascii="Times" w:eastAsia="Batang" w:hAnsi="Times"/>
                <w:bCs/>
                <w:sz w:val="20"/>
                <w:szCs w:val="24"/>
                <w:lang w:val="en-GB"/>
              </w:rPr>
              <w:t xml:space="preserve">available </w:t>
            </w:r>
            <w:r w:rsidRPr="00424782">
              <w:rPr>
                <w:rFonts w:ascii="Times" w:eastAsia="Batang" w:hAnsi="Times" w:hint="eastAsia"/>
                <w:bCs/>
                <w:sz w:val="20"/>
                <w:szCs w:val="24"/>
                <w:lang w:val="en-GB"/>
              </w:rPr>
              <w:t>slot counting</w:t>
            </w:r>
            <w:r w:rsidRPr="00424782">
              <w:rPr>
                <w:rFonts w:ascii="Times" w:eastAsia="Batang" w:hAnsi="Times"/>
                <w:bCs/>
                <w:sz w:val="20"/>
                <w:szCs w:val="24"/>
                <w:lang w:val="en-GB"/>
              </w:rPr>
              <w:t xml:space="preserve"> </w:t>
            </w:r>
            <w:r w:rsidRPr="00424782">
              <w:rPr>
                <w:rFonts w:ascii="Times" w:eastAsia="Batang" w:hAnsi="Times" w:hint="eastAsia"/>
                <w:bCs/>
                <w:sz w:val="20"/>
                <w:szCs w:val="24"/>
                <w:lang w:val="en-GB"/>
              </w:rPr>
              <w:t xml:space="preserve">at UE and gNB when colliding with SSB </w:t>
            </w:r>
            <w:r w:rsidRPr="00424782">
              <w:rPr>
                <w:rFonts w:ascii="Times" w:eastAsia="Batang" w:hAnsi="Times"/>
                <w:bCs/>
                <w:sz w:val="20"/>
                <w:szCs w:val="24"/>
                <w:lang w:val="en-GB"/>
              </w:rPr>
              <w:t>reception</w:t>
            </w:r>
          </w:p>
          <w:p w14:paraId="24E1610B" w14:textId="77777777" w:rsidR="00630EE2" w:rsidRPr="00424782" w:rsidRDefault="00630EE2" w:rsidP="00CD3E6D">
            <w:pPr>
              <w:numPr>
                <w:ilvl w:val="0"/>
                <w:numId w:val="36"/>
              </w:numPr>
              <w:autoSpaceDE/>
              <w:autoSpaceDN/>
              <w:adjustRightInd/>
              <w:snapToGrid/>
              <w:spacing w:after="0"/>
              <w:jc w:val="left"/>
              <w:rPr>
                <w:rFonts w:ascii="Times" w:eastAsia="Batang" w:hAnsi="Times"/>
                <w:bCs/>
                <w:sz w:val="20"/>
                <w:szCs w:val="24"/>
                <w:lang w:val="en-GB"/>
              </w:rPr>
            </w:pPr>
            <w:r w:rsidRPr="00424782">
              <w:rPr>
                <w:rFonts w:ascii="Times" w:eastAsia="Batang" w:hAnsi="Times" w:hint="eastAsia"/>
                <w:bCs/>
                <w:sz w:val="20"/>
                <w:szCs w:val="24"/>
                <w:lang w:val="en-GB"/>
              </w:rPr>
              <w:t>PUSCH repetition type B due to different i</w:t>
            </w:r>
            <w:r w:rsidRPr="00424782">
              <w:rPr>
                <w:rFonts w:ascii="Times" w:eastAsia="Batang" w:hAnsi="Times"/>
                <w:bCs/>
                <w:sz w:val="20"/>
                <w:szCs w:val="24"/>
                <w:lang w:val="en-GB"/>
              </w:rPr>
              <w:t>nvalid symbol determination</w:t>
            </w:r>
            <w:r w:rsidRPr="00424782">
              <w:rPr>
                <w:rFonts w:ascii="Times" w:eastAsia="Batang" w:hAnsi="Times" w:hint="eastAsia"/>
                <w:bCs/>
                <w:sz w:val="20"/>
                <w:szCs w:val="24"/>
                <w:lang w:val="en-GB"/>
              </w:rPr>
              <w:t xml:space="preserve"> at gNB and UE when colliding with DL transmissions </w:t>
            </w:r>
          </w:p>
          <w:p w14:paraId="7554B663" w14:textId="77777777" w:rsidR="00630EE2" w:rsidRPr="00424782" w:rsidRDefault="00630EE2" w:rsidP="00CD3E6D">
            <w:pPr>
              <w:numPr>
                <w:ilvl w:val="0"/>
                <w:numId w:val="36"/>
              </w:numPr>
              <w:autoSpaceDE/>
              <w:autoSpaceDN/>
              <w:adjustRightInd/>
              <w:snapToGrid/>
              <w:spacing w:after="0"/>
              <w:jc w:val="left"/>
              <w:rPr>
                <w:rFonts w:ascii="Times" w:eastAsia="Batang" w:hAnsi="Times"/>
                <w:bCs/>
                <w:sz w:val="20"/>
                <w:szCs w:val="24"/>
                <w:lang w:val="en-GB"/>
              </w:rPr>
            </w:pPr>
            <w:r w:rsidRPr="00424782">
              <w:rPr>
                <w:rFonts w:ascii="Times" w:eastAsia="Batang" w:hAnsi="Times" w:hint="eastAsia"/>
                <w:bCs/>
                <w:sz w:val="20"/>
                <w:szCs w:val="24"/>
                <w:lang w:val="en-GB"/>
              </w:rPr>
              <w:t>UL transmission with DMRS bundling due to the different actual TDW determination at gNB and UE when colliding with DL transmissions</w:t>
            </w:r>
          </w:p>
          <w:p w14:paraId="4DE5FA89" w14:textId="77777777" w:rsidR="00630EE2" w:rsidRPr="00424782" w:rsidRDefault="00630EE2" w:rsidP="00CD3E6D">
            <w:pPr>
              <w:autoSpaceDE/>
              <w:adjustRightInd/>
              <w:snapToGrid/>
              <w:spacing w:after="0" w:line="252" w:lineRule="auto"/>
              <w:contextualSpacing/>
              <w:jc w:val="left"/>
              <w:rPr>
                <w:rFonts w:ascii="Times" w:eastAsia="Batang" w:hAnsi="Times" w:cs="Times"/>
                <w:color w:val="000000"/>
                <w:sz w:val="20"/>
                <w:szCs w:val="24"/>
                <w:lang w:val="en-GB" w:eastAsia="zh-CN"/>
              </w:rPr>
            </w:pPr>
            <w:r w:rsidRPr="00424782">
              <w:rPr>
                <w:rFonts w:ascii="Times" w:eastAsia="Batang" w:hAnsi="Times" w:hint="eastAsia"/>
                <w:kern w:val="2"/>
                <w:sz w:val="20"/>
                <w:szCs w:val="24"/>
                <w:lang w:val="en-GB" w:eastAsia="zh-CN"/>
              </w:rPr>
              <w:t xml:space="preserve">Note: </w:t>
            </w:r>
            <w:r w:rsidRPr="00424782">
              <w:rPr>
                <w:rFonts w:ascii="Times" w:eastAsia="Batang" w:hAnsi="Times"/>
                <w:kern w:val="2"/>
                <w:sz w:val="20"/>
                <w:szCs w:val="24"/>
                <w:lang w:val="en-GB" w:eastAsia="zh-CN"/>
              </w:rPr>
              <w:t>the above cases happen at least with one of</w:t>
            </w:r>
            <w:r w:rsidRPr="00424782">
              <w:rPr>
                <w:rFonts w:ascii="Times" w:eastAsia="Batang" w:hAnsi="Times" w:hint="eastAsia"/>
                <w:kern w:val="2"/>
                <w:sz w:val="20"/>
                <w:szCs w:val="24"/>
                <w:lang w:val="en-GB" w:eastAsia="zh-CN"/>
              </w:rPr>
              <w:t xml:space="preserve"> collision cases 1, 2, 5, 6, and 7.</w:t>
            </w:r>
          </w:p>
          <w:p w14:paraId="0AC93C4E" w14:textId="77777777" w:rsidR="00630EE2" w:rsidRDefault="00630EE2" w:rsidP="00CD3E6D">
            <w:pPr>
              <w:autoSpaceDE/>
              <w:autoSpaceDN/>
              <w:adjustRightInd/>
              <w:snapToGrid/>
              <w:spacing w:after="0"/>
              <w:jc w:val="left"/>
              <w:rPr>
                <w:rFonts w:ascii="Times" w:eastAsia="Batang" w:hAnsi="Times"/>
                <w:iCs/>
                <w:sz w:val="20"/>
                <w:szCs w:val="24"/>
                <w:highlight w:val="green"/>
                <w:lang w:val="en-GB"/>
              </w:rPr>
            </w:pPr>
            <w:r w:rsidRPr="00424782">
              <w:rPr>
                <w:b/>
                <w:u w:val="single"/>
              </w:rPr>
              <w:t>RAN1#1</w:t>
            </w:r>
            <w:r w:rsidRPr="00424782">
              <w:rPr>
                <w:rFonts w:hint="eastAsia"/>
                <w:b/>
                <w:u w:val="single"/>
              </w:rPr>
              <w:t>1</w:t>
            </w:r>
            <w:r>
              <w:rPr>
                <w:b/>
                <w:u w:val="single"/>
              </w:rPr>
              <w:t>7</w:t>
            </w:r>
          </w:p>
          <w:p w14:paraId="651B2A57" w14:textId="77777777" w:rsidR="00630EE2" w:rsidRPr="0009736D" w:rsidRDefault="00630EE2" w:rsidP="00CD3E6D">
            <w:pPr>
              <w:autoSpaceDE/>
              <w:autoSpaceDN/>
              <w:adjustRightInd/>
              <w:snapToGrid/>
              <w:spacing w:after="0"/>
              <w:jc w:val="left"/>
              <w:rPr>
                <w:rFonts w:ascii="Times" w:eastAsia="Batang" w:hAnsi="Times"/>
                <w:b/>
                <w:sz w:val="20"/>
                <w:szCs w:val="20"/>
                <w:lang w:val="en-GB"/>
              </w:rPr>
            </w:pPr>
            <w:r w:rsidRPr="0009736D">
              <w:rPr>
                <w:rFonts w:ascii="Times" w:eastAsia="Batang" w:hAnsi="Times"/>
                <w:b/>
                <w:sz w:val="20"/>
                <w:szCs w:val="20"/>
                <w:lang w:val="en-GB"/>
              </w:rPr>
              <w:t>Conclusion</w:t>
            </w:r>
          </w:p>
          <w:p w14:paraId="5E3439AC" w14:textId="77777777" w:rsidR="00630EE2" w:rsidRPr="0009736D" w:rsidRDefault="00630EE2" w:rsidP="00CD3E6D">
            <w:pPr>
              <w:autoSpaceDE/>
              <w:autoSpaceDN/>
              <w:adjustRightInd/>
              <w:snapToGrid/>
              <w:spacing w:after="0"/>
              <w:jc w:val="left"/>
              <w:rPr>
                <w:rFonts w:ascii="Times" w:eastAsia="宋体" w:hAnsi="Times"/>
                <w:noProof/>
                <w:sz w:val="20"/>
                <w:szCs w:val="20"/>
                <w:lang w:val="en-GB" w:eastAsia="zh-CN"/>
              </w:rPr>
            </w:pPr>
            <w:r w:rsidRPr="0009736D">
              <w:rPr>
                <w:rFonts w:ascii="Times" w:eastAsia="宋体" w:hAnsi="Times"/>
                <w:noProof/>
                <w:sz w:val="20"/>
                <w:szCs w:val="20"/>
                <w:lang w:val="en-GB" w:eastAsia="zh-CN"/>
              </w:rPr>
              <w:t>F</w:t>
            </w:r>
            <w:r w:rsidRPr="0009736D">
              <w:rPr>
                <w:rFonts w:ascii="Times" w:eastAsia="宋体" w:hAnsi="Times" w:hint="eastAsia"/>
                <w:noProof/>
                <w:sz w:val="20"/>
                <w:szCs w:val="20"/>
                <w:lang w:val="en-GB" w:eastAsia="zh-CN"/>
              </w:rPr>
              <w:t xml:space="preserve">or </w:t>
            </w:r>
            <w:bookmarkStart w:id="5" w:name="OLE_LINK3"/>
            <w:bookmarkStart w:id="6" w:name="OLE_LINK4"/>
            <w:r w:rsidRPr="0009736D">
              <w:rPr>
                <w:rFonts w:ascii="Times" w:eastAsia="宋体" w:hAnsi="Times" w:hint="eastAsia"/>
                <w:noProof/>
                <w:sz w:val="20"/>
                <w:szCs w:val="20"/>
                <w:lang w:val="en-GB" w:eastAsia="zh-CN"/>
              </w:rPr>
              <w:t>Rel-19</w:t>
            </w:r>
            <w:r w:rsidRPr="0009736D">
              <w:rPr>
                <w:rFonts w:ascii="Times" w:eastAsia="宋体" w:hAnsi="Times"/>
                <w:noProof/>
                <w:sz w:val="20"/>
                <w:szCs w:val="20"/>
                <w:lang w:val="en-GB" w:eastAsia="zh-CN"/>
              </w:rPr>
              <w:t xml:space="preserve"> HD-FDD RedCap/eRedCap UE in </w:t>
            </w:r>
            <w:r w:rsidRPr="0009736D">
              <w:rPr>
                <w:rFonts w:ascii="Times" w:eastAsia="宋体" w:hAnsi="Times" w:hint="eastAsia"/>
                <w:noProof/>
                <w:sz w:val="20"/>
                <w:szCs w:val="20"/>
                <w:lang w:val="en-GB" w:eastAsia="zh-CN"/>
              </w:rPr>
              <w:t>N</w:t>
            </w:r>
            <w:r w:rsidRPr="0009736D">
              <w:rPr>
                <w:rFonts w:ascii="Times" w:eastAsia="宋体" w:hAnsi="Times"/>
                <w:noProof/>
                <w:sz w:val="20"/>
                <w:szCs w:val="20"/>
                <w:lang w:val="en-GB" w:eastAsia="zh-CN"/>
              </w:rPr>
              <w:t>TN</w:t>
            </w:r>
            <w:bookmarkEnd w:id="5"/>
            <w:bookmarkEnd w:id="6"/>
            <w:r w:rsidRPr="0009736D">
              <w:rPr>
                <w:rFonts w:ascii="Times" w:eastAsia="宋体" w:hAnsi="Times"/>
                <w:noProof/>
                <w:sz w:val="20"/>
                <w:szCs w:val="20"/>
                <w:lang w:val="en-GB" w:eastAsia="zh-CN"/>
              </w:rPr>
              <w:t xml:space="preserve">, the issues caused by </w:t>
            </w:r>
            <w:r w:rsidRPr="0009736D">
              <w:rPr>
                <w:rFonts w:ascii="Times" w:eastAsia="宋体" w:hAnsi="Times" w:hint="eastAsia"/>
                <w:noProof/>
                <w:sz w:val="20"/>
                <w:szCs w:val="20"/>
                <w:lang w:val="en-GB" w:eastAsia="zh-CN"/>
              </w:rPr>
              <w:t xml:space="preserve">TA mismatch between </w:t>
            </w:r>
            <w:r w:rsidRPr="0009736D">
              <w:rPr>
                <w:rFonts w:ascii="Times" w:eastAsia="宋体" w:hAnsi="Times"/>
                <w:noProof/>
                <w:sz w:val="20"/>
                <w:szCs w:val="20"/>
                <w:lang w:val="en-GB" w:eastAsia="zh-CN"/>
              </w:rPr>
              <w:t>actual</w:t>
            </w:r>
            <w:r w:rsidRPr="0009736D">
              <w:rPr>
                <w:rFonts w:ascii="Times" w:eastAsia="宋体" w:hAnsi="Times" w:hint="eastAsia"/>
                <w:noProof/>
                <w:sz w:val="20"/>
                <w:szCs w:val="20"/>
                <w:lang w:val="en-GB" w:eastAsia="zh-CN"/>
              </w:rPr>
              <w:t xml:space="preserve"> TA used by the UE and assumed TA for the UE at the gNB</w:t>
            </w:r>
            <w:r w:rsidRPr="0009736D">
              <w:rPr>
                <w:rFonts w:ascii="Times" w:eastAsia="宋体" w:hAnsi="Times"/>
                <w:noProof/>
                <w:sz w:val="20"/>
                <w:szCs w:val="20"/>
                <w:lang w:val="en-GB" w:eastAsia="zh-CN"/>
              </w:rPr>
              <w:t xml:space="preserve"> should be mitigated for collision cases 3 and 4.</w:t>
            </w:r>
          </w:p>
          <w:p w14:paraId="1495752C" w14:textId="77777777" w:rsidR="00630EE2" w:rsidRPr="0009736D" w:rsidRDefault="00630EE2" w:rsidP="00CD3E6D">
            <w:pPr>
              <w:numPr>
                <w:ilvl w:val="0"/>
                <w:numId w:val="35"/>
              </w:numPr>
              <w:autoSpaceDE/>
              <w:autoSpaceDN/>
              <w:adjustRightInd/>
              <w:snapToGrid/>
              <w:spacing w:after="0"/>
              <w:jc w:val="left"/>
              <w:rPr>
                <w:rFonts w:ascii="Times" w:eastAsia="宋体" w:hAnsi="Times"/>
                <w:noProof/>
                <w:sz w:val="20"/>
                <w:szCs w:val="20"/>
                <w:lang w:val="en-GB" w:eastAsia="zh-CN"/>
              </w:rPr>
            </w:pPr>
            <w:r w:rsidRPr="0009736D">
              <w:rPr>
                <w:rFonts w:ascii="Times" w:eastAsia="宋体" w:hAnsi="Times" w:hint="eastAsia"/>
                <w:noProof/>
                <w:sz w:val="20"/>
                <w:szCs w:val="20"/>
                <w:lang w:val="en-GB" w:eastAsia="zh-CN"/>
              </w:rPr>
              <w:t>N</w:t>
            </w:r>
            <w:r w:rsidRPr="0009736D">
              <w:rPr>
                <w:rFonts w:ascii="Times" w:eastAsia="宋体" w:hAnsi="Times"/>
                <w:noProof/>
                <w:sz w:val="20"/>
                <w:szCs w:val="20"/>
                <w:lang w:val="en-GB" w:eastAsia="zh-CN"/>
              </w:rPr>
              <w:t>ote: further discussion on other cases is not precluded</w:t>
            </w:r>
          </w:p>
          <w:p w14:paraId="44BCCBDC" w14:textId="77777777" w:rsidR="00630EE2" w:rsidRPr="0009736D" w:rsidRDefault="00630EE2" w:rsidP="00CD3E6D">
            <w:pPr>
              <w:autoSpaceDE/>
              <w:autoSpaceDN/>
              <w:adjustRightInd/>
              <w:snapToGrid/>
              <w:spacing w:after="0"/>
              <w:jc w:val="left"/>
              <w:rPr>
                <w:rFonts w:ascii="Times" w:eastAsia="Batang" w:hAnsi="Times"/>
                <w:b/>
                <w:sz w:val="20"/>
                <w:szCs w:val="20"/>
                <w:lang w:val="en-GB"/>
              </w:rPr>
            </w:pPr>
            <w:r w:rsidRPr="0009736D">
              <w:rPr>
                <w:rFonts w:ascii="Times" w:eastAsia="Batang" w:hAnsi="Times"/>
                <w:b/>
                <w:sz w:val="20"/>
                <w:szCs w:val="20"/>
                <w:lang w:val="en-GB"/>
              </w:rPr>
              <w:t>Conclusion</w:t>
            </w:r>
          </w:p>
          <w:p w14:paraId="19E59D94" w14:textId="77777777" w:rsidR="00630EE2" w:rsidRPr="0009736D" w:rsidRDefault="00630EE2" w:rsidP="00CD3E6D">
            <w:pPr>
              <w:autoSpaceDE/>
              <w:autoSpaceDN/>
              <w:adjustRightInd/>
              <w:snapToGrid/>
              <w:spacing w:after="0"/>
              <w:jc w:val="left"/>
              <w:rPr>
                <w:rFonts w:ascii="Times" w:eastAsia="宋体" w:hAnsi="Times"/>
                <w:b/>
                <w:sz w:val="20"/>
                <w:szCs w:val="24"/>
                <w:lang w:val="en-GB" w:eastAsia="zh-CN"/>
              </w:rPr>
            </w:pPr>
            <w:r w:rsidRPr="0009736D">
              <w:rPr>
                <w:rFonts w:ascii="Times" w:eastAsia="Batang" w:hAnsi="Times" w:hint="eastAsia"/>
                <w:sz w:val="20"/>
                <w:szCs w:val="24"/>
                <w:lang w:val="en-GB" w:eastAsia="zh-CN"/>
              </w:rPr>
              <w:t xml:space="preserve">For </w:t>
            </w:r>
            <w:r w:rsidRPr="0009736D">
              <w:rPr>
                <w:rFonts w:ascii="Times" w:eastAsia="Batang" w:hAnsi="Times" w:hint="eastAsia"/>
                <w:color w:val="000000"/>
                <w:sz w:val="20"/>
                <w:szCs w:val="24"/>
                <w:lang w:val="en-GB" w:eastAsia="zh-CN"/>
              </w:rPr>
              <w:t>collision</w:t>
            </w:r>
            <w:r w:rsidRPr="0009736D">
              <w:rPr>
                <w:rFonts w:ascii="Times" w:eastAsia="Batang" w:hAnsi="Times" w:hint="eastAsia"/>
                <w:sz w:val="20"/>
                <w:szCs w:val="24"/>
                <w:lang w:val="en-GB" w:eastAsia="zh-CN"/>
              </w:rPr>
              <w:t xml:space="preserve"> cases 1, 2, 5 and 6, </w:t>
            </w:r>
            <w:r w:rsidRPr="0009736D">
              <w:rPr>
                <w:rFonts w:ascii="Times" w:eastAsia="宋体" w:hAnsi="Times" w:hint="eastAsia"/>
                <w:sz w:val="20"/>
                <w:szCs w:val="24"/>
                <w:lang w:val="en-GB" w:eastAsia="zh-CN"/>
              </w:rPr>
              <w:t xml:space="preserve">the existing priority rules </w:t>
            </w:r>
            <w:r w:rsidRPr="0009736D">
              <w:rPr>
                <w:rFonts w:ascii="Times" w:eastAsia="宋体" w:hAnsi="Times"/>
                <w:sz w:val="20"/>
                <w:szCs w:val="24"/>
                <w:lang w:val="en-GB" w:eastAsia="zh-CN"/>
              </w:rPr>
              <w:t>can be</w:t>
            </w:r>
            <w:r w:rsidRPr="0009736D">
              <w:rPr>
                <w:rFonts w:ascii="Times" w:eastAsia="宋体" w:hAnsi="Times" w:hint="eastAsia"/>
                <w:sz w:val="20"/>
                <w:szCs w:val="24"/>
                <w:lang w:val="en-GB" w:eastAsia="zh-CN"/>
              </w:rPr>
              <w:t xml:space="preserve"> reused </w:t>
            </w:r>
            <w:r w:rsidRPr="0009736D">
              <w:rPr>
                <w:rFonts w:ascii="Times" w:eastAsia="宋体" w:hAnsi="Times"/>
                <w:bCs/>
                <w:sz w:val="20"/>
                <w:szCs w:val="24"/>
                <w:lang w:val="en-GB" w:eastAsia="zh-CN"/>
              </w:rPr>
              <w:t>for a HD-FDD (e)RedCap UE</w:t>
            </w:r>
            <w:r w:rsidRPr="0009736D">
              <w:rPr>
                <w:rFonts w:ascii="Times" w:eastAsia="宋体" w:hAnsi="Times" w:hint="eastAsia"/>
                <w:bCs/>
                <w:sz w:val="20"/>
                <w:szCs w:val="24"/>
                <w:lang w:val="en-GB" w:eastAsia="zh-CN"/>
              </w:rPr>
              <w:t xml:space="preserve"> in NTN</w:t>
            </w:r>
            <w:r w:rsidRPr="0009736D">
              <w:rPr>
                <w:rFonts w:ascii="Times" w:eastAsia="宋体" w:hAnsi="Times" w:hint="eastAsia"/>
                <w:sz w:val="20"/>
                <w:szCs w:val="24"/>
                <w:lang w:val="en-GB" w:eastAsia="zh-CN"/>
              </w:rPr>
              <w:t>.</w:t>
            </w:r>
            <w:r w:rsidRPr="0009736D">
              <w:rPr>
                <w:rFonts w:ascii="Times" w:eastAsia="宋体" w:hAnsi="Times" w:hint="eastAsia"/>
                <w:b/>
                <w:sz w:val="20"/>
                <w:szCs w:val="24"/>
                <w:lang w:val="en-GB" w:eastAsia="zh-CN"/>
              </w:rPr>
              <w:t xml:space="preserve"> </w:t>
            </w:r>
          </w:p>
          <w:p w14:paraId="18DAE466" w14:textId="77777777" w:rsidR="00630EE2" w:rsidRPr="0009736D" w:rsidRDefault="00630EE2" w:rsidP="00CD3E6D">
            <w:pPr>
              <w:autoSpaceDE/>
              <w:autoSpaceDN/>
              <w:adjustRightInd/>
              <w:snapToGrid/>
              <w:spacing w:after="0"/>
              <w:jc w:val="left"/>
              <w:rPr>
                <w:rFonts w:ascii="Times" w:eastAsia="宋体" w:hAnsi="Times"/>
                <w:b/>
                <w:sz w:val="20"/>
                <w:szCs w:val="20"/>
                <w:lang w:eastAsia="zh-CN"/>
              </w:rPr>
            </w:pPr>
            <w:r w:rsidRPr="0009736D">
              <w:rPr>
                <w:rFonts w:ascii="Times" w:eastAsia="宋体" w:hAnsi="Times"/>
                <w:b/>
                <w:sz w:val="20"/>
                <w:szCs w:val="20"/>
                <w:lang w:eastAsia="zh-CN"/>
              </w:rPr>
              <w:t>Observation</w:t>
            </w:r>
          </w:p>
          <w:p w14:paraId="2078E849" w14:textId="77777777" w:rsidR="00630EE2" w:rsidRPr="0009736D" w:rsidRDefault="00630EE2" w:rsidP="00CD3E6D">
            <w:pPr>
              <w:autoSpaceDE/>
              <w:autoSpaceDN/>
              <w:adjustRightInd/>
              <w:snapToGrid/>
              <w:spacing w:after="0"/>
              <w:jc w:val="left"/>
              <w:rPr>
                <w:rFonts w:ascii="Times" w:eastAsia="宋体" w:hAnsi="Times"/>
                <w:sz w:val="20"/>
                <w:szCs w:val="20"/>
                <w:lang w:eastAsia="zh-CN"/>
              </w:rPr>
            </w:pPr>
            <w:r w:rsidRPr="0009736D">
              <w:rPr>
                <w:rFonts w:ascii="Times" w:eastAsia="宋体" w:hAnsi="Times" w:hint="eastAsia"/>
                <w:sz w:val="20"/>
                <w:szCs w:val="20"/>
                <w:lang w:eastAsia="zh-CN"/>
              </w:rPr>
              <w:t xml:space="preserve">TA reporting </w:t>
            </w:r>
            <w:r w:rsidRPr="0009736D">
              <w:rPr>
                <w:rFonts w:ascii="Times" w:eastAsia="宋体" w:hAnsi="Times"/>
                <w:sz w:val="20"/>
                <w:szCs w:val="20"/>
                <w:lang w:eastAsia="zh-CN"/>
              </w:rPr>
              <w:t>is</w:t>
            </w:r>
            <w:r w:rsidRPr="0009736D">
              <w:rPr>
                <w:rFonts w:ascii="Times" w:eastAsia="宋体" w:hAnsi="Times" w:hint="eastAsia"/>
                <w:sz w:val="20"/>
                <w:szCs w:val="20"/>
                <w:lang w:eastAsia="zh-CN"/>
              </w:rPr>
              <w:t xml:space="preserve"> beneficial to </w:t>
            </w:r>
            <w:r w:rsidRPr="0009736D">
              <w:rPr>
                <w:rFonts w:ascii="Times" w:eastAsia="宋体" w:hAnsi="Times"/>
                <w:sz w:val="20"/>
                <w:szCs w:val="20"/>
                <w:lang w:eastAsia="zh-CN"/>
              </w:rPr>
              <w:t>mitigate</w:t>
            </w:r>
            <w:r w:rsidRPr="0009736D">
              <w:rPr>
                <w:rFonts w:ascii="Times" w:eastAsia="宋体" w:hAnsi="Times" w:hint="eastAsia"/>
                <w:sz w:val="20"/>
                <w:szCs w:val="20"/>
                <w:lang w:eastAsia="zh-CN"/>
              </w:rPr>
              <w:t xml:space="preserve"> the TA mismatch between </w:t>
            </w:r>
            <w:r w:rsidRPr="0009736D">
              <w:rPr>
                <w:rFonts w:ascii="Times" w:eastAsia="宋体" w:hAnsi="Times"/>
                <w:sz w:val="20"/>
                <w:szCs w:val="20"/>
                <w:lang w:eastAsia="zh-CN"/>
              </w:rPr>
              <w:t>actual</w:t>
            </w:r>
            <w:r w:rsidRPr="0009736D">
              <w:rPr>
                <w:rFonts w:ascii="Times" w:eastAsia="宋体" w:hAnsi="Times" w:hint="eastAsia"/>
                <w:sz w:val="20"/>
                <w:szCs w:val="20"/>
                <w:lang w:eastAsia="zh-CN"/>
              </w:rPr>
              <w:t xml:space="preserve"> TA used by the UE and assumed TA for the UE at the gNB for </w:t>
            </w:r>
            <w:r w:rsidRPr="0009736D">
              <w:rPr>
                <w:rFonts w:ascii="Times" w:eastAsia="宋体" w:hAnsi="Times"/>
                <w:sz w:val="20"/>
                <w:szCs w:val="20"/>
                <w:lang w:eastAsia="zh-CN"/>
              </w:rPr>
              <w:t xml:space="preserve">HD-FDD RedCap/eRedCap UE in </w:t>
            </w:r>
            <w:r w:rsidRPr="0009736D">
              <w:rPr>
                <w:rFonts w:ascii="Times" w:eastAsia="宋体" w:hAnsi="Times" w:hint="eastAsia"/>
                <w:sz w:val="20"/>
                <w:szCs w:val="20"/>
                <w:lang w:eastAsia="zh-CN"/>
              </w:rPr>
              <w:t>N</w:t>
            </w:r>
            <w:r w:rsidRPr="0009736D">
              <w:rPr>
                <w:rFonts w:ascii="Times" w:eastAsia="宋体" w:hAnsi="Times"/>
                <w:sz w:val="20"/>
                <w:szCs w:val="20"/>
                <w:lang w:eastAsia="zh-CN"/>
              </w:rPr>
              <w:t>TN</w:t>
            </w:r>
            <w:r w:rsidRPr="0009736D">
              <w:rPr>
                <w:rFonts w:ascii="Times" w:eastAsia="宋体" w:hAnsi="Times" w:hint="eastAsia"/>
                <w:sz w:val="20"/>
                <w:szCs w:val="20"/>
                <w:lang w:eastAsia="zh-CN"/>
              </w:rPr>
              <w:t xml:space="preserve"> from RAN1 perspective.</w:t>
            </w:r>
          </w:p>
          <w:p w14:paraId="5973FA15" w14:textId="77777777" w:rsidR="00630EE2" w:rsidRPr="00424782" w:rsidRDefault="00630EE2" w:rsidP="00CD3E6D">
            <w:pPr>
              <w:numPr>
                <w:ilvl w:val="0"/>
                <w:numId w:val="35"/>
              </w:numPr>
              <w:autoSpaceDE/>
              <w:autoSpaceDN/>
              <w:adjustRightInd/>
              <w:snapToGrid/>
              <w:spacing w:after="0"/>
              <w:jc w:val="left"/>
              <w:rPr>
                <w:rFonts w:ascii="Times" w:eastAsia="宋体" w:hAnsi="Times"/>
                <w:sz w:val="20"/>
                <w:szCs w:val="20"/>
                <w:lang w:eastAsia="zh-CN"/>
              </w:rPr>
            </w:pPr>
            <w:r w:rsidRPr="0009736D">
              <w:rPr>
                <w:rFonts w:ascii="Times" w:eastAsia="宋体" w:hAnsi="Times" w:hint="eastAsia"/>
                <w:sz w:val="20"/>
                <w:szCs w:val="20"/>
                <w:lang w:eastAsia="zh-CN"/>
              </w:rPr>
              <w:t>N</w:t>
            </w:r>
            <w:r w:rsidRPr="0009736D">
              <w:rPr>
                <w:rFonts w:ascii="Times" w:eastAsia="宋体" w:hAnsi="Times"/>
                <w:sz w:val="20"/>
                <w:szCs w:val="20"/>
                <w:lang w:eastAsia="zh-CN"/>
              </w:rPr>
              <w:t>ote: complexity, power consumption and signaling overhead impact of TA reporting for (e)redcap UEs was not investigated in this work item</w:t>
            </w:r>
          </w:p>
        </w:tc>
      </w:tr>
    </w:tbl>
    <w:p w14:paraId="310ADE89" w14:textId="77777777" w:rsidR="00630EE2" w:rsidRDefault="00630EE2" w:rsidP="00630EE2">
      <w:pPr>
        <w:rPr>
          <w:lang w:eastAsia="zh-CN"/>
        </w:rPr>
      </w:pPr>
    </w:p>
    <w:p w14:paraId="0907F5B4" w14:textId="77777777" w:rsidR="00630EE2" w:rsidRDefault="00630EE2" w:rsidP="00630EE2">
      <w:pPr>
        <w:rPr>
          <w:lang w:eastAsia="zh-CN"/>
        </w:rPr>
      </w:pPr>
      <w:r>
        <w:rPr>
          <w:lang w:eastAsia="zh-CN"/>
        </w:rPr>
        <w:t xml:space="preserve">According to the conclusion in RAN1#117, </w:t>
      </w:r>
      <w:bookmarkStart w:id="7" w:name="OLE_LINK5"/>
      <w:r>
        <w:rPr>
          <w:lang w:eastAsia="zh-CN"/>
        </w:rPr>
        <w:t>case 3 and case 4 can be included in the normative phase f</w:t>
      </w:r>
      <w:r w:rsidRPr="003F0CF6">
        <w:rPr>
          <w:lang w:eastAsia="zh-CN"/>
        </w:rPr>
        <w:t>or HD-FDD RedCap UEs and eR</w:t>
      </w:r>
      <w:r>
        <w:rPr>
          <w:lang w:eastAsia="zh-CN"/>
        </w:rPr>
        <w:t>edCap UEs with NR NTN operating</w:t>
      </w:r>
      <w:bookmarkEnd w:id="7"/>
      <w:r>
        <w:rPr>
          <w:lang w:eastAsia="zh-CN"/>
        </w:rPr>
        <w:t xml:space="preserve">. And </w:t>
      </w:r>
      <w:r w:rsidRPr="003F0CF6">
        <w:rPr>
          <w:lang w:eastAsia="zh-CN"/>
        </w:rPr>
        <w:t xml:space="preserve">all the </w:t>
      </w:r>
      <w:r>
        <w:rPr>
          <w:lang w:eastAsia="zh-CN"/>
        </w:rPr>
        <w:t xml:space="preserve">other </w:t>
      </w:r>
      <w:r w:rsidRPr="003F0CF6">
        <w:rPr>
          <w:lang w:eastAsia="zh-CN"/>
        </w:rPr>
        <w:t>cases</w:t>
      </w:r>
      <w:r>
        <w:rPr>
          <w:lang w:eastAsia="zh-CN"/>
        </w:rPr>
        <w:t xml:space="preserve">, </w:t>
      </w:r>
      <w:bookmarkStart w:id="8" w:name="OLE_LINK6"/>
      <w:bookmarkStart w:id="9" w:name="OLE_LINK7"/>
      <w:r>
        <w:rPr>
          <w:lang w:eastAsia="zh-CN"/>
        </w:rPr>
        <w:t>case 1,2,5 and 6</w:t>
      </w:r>
      <w:r w:rsidRPr="003F0CF6">
        <w:rPr>
          <w:lang w:eastAsia="zh-CN"/>
        </w:rPr>
        <w:t xml:space="preserve"> can </w:t>
      </w:r>
      <w:r>
        <w:rPr>
          <w:lang w:eastAsia="zh-CN"/>
        </w:rPr>
        <w:t xml:space="preserve">reuse the current priority rules, no need to do enhancement. </w:t>
      </w:r>
      <w:bookmarkEnd w:id="8"/>
      <w:bookmarkEnd w:id="9"/>
    </w:p>
    <w:p w14:paraId="1169BC41" w14:textId="77777777" w:rsidR="00630EE2" w:rsidRDefault="00630EE2" w:rsidP="00630EE2">
      <w:pPr>
        <w:rPr>
          <w:lang w:eastAsia="zh-CN"/>
        </w:rPr>
      </w:pPr>
      <w:r>
        <w:rPr>
          <w:lang w:eastAsia="zh-CN"/>
        </w:rPr>
        <w:lastRenderedPageBreak/>
        <w:t xml:space="preserve">For TA reporting, it is preferred not to include in the normative phase. </w:t>
      </w:r>
    </w:p>
    <w:p w14:paraId="2067D67E" w14:textId="77777777" w:rsidR="00630EE2" w:rsidRDefault="00630EE2" w:rsidP="00630EE2">
      <w:pPr>
        <w:rPr>
          <w:lang w:eastAsia="zh-CN"/>
        </w:rPr>
      </w:pPr>
      <w:r>
        <w:rPr>
          <w:lang w:eastAsia="zh-CN"/>
        </w:rPr>
        <w:t xml:space="preserve">First, the enhancements of TA reporting cannot solve TA mismatch issue. It can only mitigate the TA mismatch partially, so it is not a complete solution. </w:t>
      </w:r>
    </w:p>
    <w:p w14:paraId="4A9C612F" w14:textId="77777777" w:rsidR="00630EE2" w:rsidRDefault="00630EE2" w:rsidP="00630EE2">
      <w:pPr>
        <w:rPr>
          <w:lang w:eastAsia="zh-CN"/>
        </w:rPr>
      </w:pPr>
      <w:r>
        <w:rPr>
          <w:lang w:eastAsia="zh-CN"/>
        </w:rPr>
        <w:t>Second, some companies suggest making TA reporting as a mandatory feature. However, it is not acceptable for RedCap/eRedCap UE. Since this UE type is designed as a reduced capability. It is not reasonable to have an advanced mandatory capability, while</w:t>
      </w:r>
      <w:r w:rsidRPr="00411542">
        <w:rPr>
          <w:lang w:eastAsia="zh-CN"/>
        </w:rPr>
        <w:t xml:space="preserve"> </w:t>
      </w:r>
      <w:r>
        <w:rPr>
          <w:lang w:eastAsia="zh-CN"/>
        </w:rPr>
        <w:t xml:space="preserve">it is still an optional feature for Rel-18 non-Redcap UE. </w:t>
      </w:r>
    </w:p>
    <w:p w14:paraId="6C4937DD" w14:textId="77777777" w:rsidR="00630EE2" w:rsidRPr="003F0CF6" w:rsidRDefault="00630EE2" w:rsidP="00630EE2">
      <w:pPr>
        <w:rPr>
          <w:lang w:eastAsia="zh-CN"/>
        </w:rPr>
      </w:pPr>
      <w:r>
        <w:rPr>
          <w:lang w:eastAsia="zh-CN"/>
        </w:rPr>
        <w:t>Above all, we have the proposal</w:t>
      </w:r>
      <w:r>
        <w:rPr>
          <w:rFonts w:ascii="Times" w:eastAsia="宋体" w:hAnsi="Times"/>
          <w:noProof/>
          <w:sz w:val="20"/>
          <w:szCs w:val="20"/>
          <w:lang w:val="en-GB" w:eastAsia="zh-CN"/>
        </w:rPr>
        <w:t>:</w:t>
      </w:r>
    </w:p>
    <w:p w14:paraId="4FF119C9" w14:textId="5F2DA504" w:rsidR="00630EE2" w:rsidRDefault="00630EE2" w:rsidP="00630EE2">
      <w:pPr>
        <w:rPr>
          <w:b/>
          <w:i/>
          <w:lang w:eastAsia="zh-CN"/>
        </w:rPr>
      </w:pPr>
      <w:r>
        <w:rPr>
          <w:b/>
          <w:i/>
          <w:lang w:eastAsia="zh-CN"/>
        </w:rPr>
        <w:t>Proposal</w:t>
      </w:r>
      <w:r w:rsidR="00190B47">
        <w:rPr>
          <w:b/>
          <w:i/>
          <w:lang w:eastAsia="zh-CN"/>
        </w:rPr>
        <w:t xml:space="preserve"> 5</w:t>
      </w:r>
      <w:r>
        <w:rPr>
          <w:b/>
          <w:i/>
          <w:lang w:eastAsia="zh-CN"/>
        </w:rPr>
        <w:t xml:space="preserve">: </w:t>
      </w:r>
      <w:r w:rsidRPr="00411542">
        <w:rPr>
          <w:b/>
          <w:i/>
          <w:lang w:eastAsia="zh-CN"/>
        </w:rPr>
        <w:t>Case 3 and case 4 can be included in the normative phase for HD-FDD RedCap UEs and e</w:t>
      </w:r>
      <w:r>
        <w:rPr>
          <w:b/>
          <w:i/>
          <w:lang w:eastAsia="zh-CN"/>
        </w:rPr>
        <w:t>RedCap UEs with NR NTN operatin in Rel-19 NTN.</w:t>
      </w:r>
    </w:p>
    <w:p w14:paraId="6F7721A3" w14:textId="31EBDCE4" w:rsidR="00630EE2" w:rsidRDefault="00630EE2" w:rsidP="00630EE2">
      <w:pPr>
        <w:rPr>
          <w:b/>
          <w:i/>
          <w:lang w:eastAsia="zh-CN"/>
        </w:rPr>
      </w:pPr>
      <w:r>
        <w:rPr>
          <w:b/>
          <w:i/>
          <w:lang w:eastAsia="zh-CN"/>
        </w:rPr>
        <w:t xml:space="preserve">Proposal </w:t>
      </w:r>
      <w:r w:rsidR="00190B47">
        <w:rPr>
          <w:b/>
          <w:i/>
          <w:lang w:eastAsia="zh-CN"/>
        </w:rPr>
        <w:t>6</w:t>
      </w:r>
      <w:r>
        <w:rPr>
          <w:b/>
          <w:i/>
          <w:lang w:eastAsia="zh-CN"/>
        </w:rPr>
        <w:t>: C</w:t>
      </w:r>
      <w:r w:rsidRPr="00411542">
        <w:rPr>
          <w:b/>
          <w:i/>
          <w:lang w:eastAsia="zh-CN"/>
        </w:rPr>
        <w:t>ase 1,</w:t>
      </w:r>
      <w:r w:rsidR="00976C49">
        <w:rPr>
          <w:b/>
          <w:i/>
          <w:lang w:eastAsia="zh-CN"/>
        </w:rPr>
        <w:t xml:space="preserve"> </w:t>
      </w:r>
      <w:r w:rsidRPr="00411542">
        <w:rPr>
          <w:b/>
          <w:i/>
          <w:lang w:eastAsia="zh-CN"/>
        </w:rPr>
        <w:t>2,</w:t>
      </w:r>
      <w:r w:rsidR="00976C49">
        <w:rPr>
          <w:b/>
          <w:i/>
          <w:lang w:eastAsia="zh-CN"/>
        </w:rPr>
        <w:t xml:space="preserve"> </w:t>
      </w:r>
      <w:r w:rsidRPr="00411542">
        <w:rPr>
          <w:b/>
          <w:i/>
          <w:lang w:eastAsia="zh-CN"/>
        </w:rPr>
        <w:t>5 and 6 can reuse the current priority rules, no nee</w:t>
      </w:r>
      <w:r>
        <w:rPr>
          <w:b/>
          <w:i/>
          <w:lang w:eastAsia="zh-CN"/>
        </w:rPr>
        <w:t>d to do enhancement in Rel-19 NTN.</w:t>
      </w:r>
    </w:p>
    <w:p w14:paraId="48526074" w14:textId="129FE98D" w:rsidR="00630EE2" w:rsidRPr="00411542" w:rsidRDefault="00630EE2" w:rsidP="00630EE2">
      <w:pPr>
        <w:rPr>
          <w:b/>
          <w:i/>
          <w:lang w:eastAsia="zh-CN"/>
        </w:rPr>
      </w:pPr>
      <w:r>
        <w:rPr>
          <w:b/>
          <w:i/>
          <w:lang w:eastAsia="zh-CN"/>
        </w:rPr>
        <w:t>Proposal</w:t>
      </w:r>
      <w:r w:rsidR="006C7BA2">
        <w:rPr>
          <w:b/>
          <w:i/>
          <w:lang w:eastAsia="zh-CN"/>
        </w:rPr>
        <w:t xml:space="preserve"> 7</w:t>
      </w:r>
      <w:r>
        <w:rPr>
          <w:b/>
          <w:i/>
          <w:lang w:eastAsia="zh-CN"/>
        </w:rPr>
        <w:t xml:space="preserve">: TA reporting can reuse the current mechanism, </w:t>
      </w:r>
      <w:r w:rsidRPr="00411542">
        <w:rPr>
          <w:b/>
          <w:i/>
          <w:lang w:eastAsia="zh-CN"/>
        </w:rPr>
        <w:t>no nee</w:t>
      </w:r>
      <w:r>
        <w:rPr>
          <w:b/>
          <w:i/>
          <w:lang w:eastAsia="zh-CN"/>
        </w:rPr>
        <w:t>d to do enhancement in Rel-19 NTN.</w:t>
      </w:r>
    </w:p>
    <w:p w14:paraId="19B1B3B7" w14:textId="77777777" w:rsidR="00384640" w:rsidRPr="00630EE2" w:rsidRDefault="00384640" w:rsidP="00384640">
      <w:pPr>
        <w:rPr>
          <w:lang w:eastAsia="zh-CN"/>
        </w:rPr>
      </w:pPr>
    </w:p>
    <w:p w14:paraId="007DE5D4" w14:textId="7FD4F515" w:rsidR="00543037" w:rsidRDefault="00384640" w:rsidP="00384640">
      <w:pPr>
        <w:pStyle w:val="1"/>
        <w:rPr>
          <w:lang w:eastAsia="zh-CN"/>
        </w:rPr>
      </w:pPr>
      <w:r w:rsidRPr="00384640">
        <w:rPr>
          <w:lang w:eastAsia="zh-CN"/>
        </w:rPr>
        <w:t>Uplink Capacity/Throughput Enhancement for FR1-NTN</w:t>
      </w:r>
    </w:p>
    <w:p w14:paraId="2A469EA0" w14:textId="319D9D49" w:rsidR="00DB15A3" w:rsidRPr="00B3299E" w:rsidRDefault="00B3299E" w:rsidP="00457BB9">
      <w:pPr>
        <w:rPr>
          <w:lang w:eastAsia="zh-CN"/>
        </w:rPr>
      </w:pPr>
      <w:r w:rsidRPr="00B3299E">
        <w:rPr>
          <w:rFonts w:hint="eastAsia"/>
          <w:lang w:eastAsia="zh-CN"/>
        </w:rPr>
        <w:t>I</w:t>
      </w:r>
      <w:r w:rsidRPr="00B3299E">
        <w:rPr>
          <w:lang w:eastAsia="zh-CN"/>
        </w:rPr>
        <w:t xml:space="preserve">n previous RAN1 </w:t>
      </w:r>
      <w:r>
        <w:rPr>
          <w:lang w:eastAsia="zh-CN"/>
        </w:rPr>
        <w:t>m</w:t>
      </w:r>
      <w:r w:rsidRPr="00B3299E">
        <w:rPr>
          <w:lang w:eastAsia="zh-CN"/>
        </w:rPr>
        <w:t>eetings, the following agreement</w:t>
      </w:r>
      <w:r w:rsidR="00BA5DD1">
        <w:rPr>
          <w:lang w:eastAsia="zh-CN"/>
        </w:rPr>
        <w:t>s</w:t>
      </w:r>
      <w:r w:rsidRPr="00B3299E">
        <w:rPr>
          <w:lang w:eastAsia="zh-CN"/>
        </w:rPr>
        <w:t xml:space="preserve"> and conclusion on uplink capacity/throughput enhancement for FR1-NTN had been achieved</w:t>
      </w:r>
      <w:r w:rsidR="00C22FFA">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457BB9" w14:paraId="20B21DA6" w14:textId="77777777" w:rsidTr="00457BB9">
        <w:tc>
          <w:tcPr>
            <w:tcW w:w="9307" w:type="dxa"/>
          </w:tcPr>
          <w:p w14:paraId="6BA963D9" w14:textId="77777777" w:rsidR="00457BB9" w:rsidRPr="00457BB9" w:rsidRDefault="00457BB9" w:rsidP="00457BB9">
            <w:pPr>
              <w:autoSpaceDE/>
              <w:autoSpaceDN/>
              <w:adjustRightInd/>
              <w:snapToGrid/>
              <w:spacing w:after="0"/>
              <w:jc w:val="left"/>
              <w:rPr>
                <w:rFonts w:ascii="Times" w:eastAsia="Batang" w:hAnsi="Times"/>
                <w:b/>
                <w:sz w:val="20"/>
                <w:szCs w:val="24"/>
                <w:lang w:val="en-GB" w:eastAsia="x-none"/>
              </w:rPr>
            </w:pPr>
            <w:r w:rsidRPr="00457BB9">
              <w:rPr>
                <w:rFonts w:ascii="Times" w:eastAsia="Batang" w:hAnsi="Times"/>
                <w:b/>
                <w:sz w:val="20"/>
                <w:szCs w:val="24"/>
                <w:lang w:val="en-GB" w:eastAsia="x-none"/>
              </w:rPr>
              <w:t>Conclusion</w:t>
            </w:r>
          </w:p>
          <w:p w14:paraId="5C6865EE" w14:textId="77777777" w:rsidR="00457BB9" w:rsidRPr="00457BB9" w:rsidRDefault="00457BB9" w:rsidP="00457BB9">
            <w:pPr>
              <w:autoSpaceDE/>
              <w:autoSpaceDN/>
              <w:adjustRightInd/>
              <w:snapToGrid/>
              <w:spacing w:after="0"/>
              <w:jc w:val="left"/>
              <w:rPr>
                <w:rFonts w:ascii="Times" w:eastAsia="Batang" w:hAnsi="Times"/>
                <w:sz w:val="20"/>
                <w:szCs w:val="24"/>
                <w:lang w:val="en-GB" w:eastAsia="x-none"/>
              </w:rPr>
            </w:pPr>
            <w:r w:rsidRPr="00457BB9">
              <w:rPr>
                <w:rFonts w:ascii="Times" w:eastAsia="Batang" w:hAnsi="Times"/>
                <w:sz w:val="20"/>
                <w:szCs w:val="24"/>
                <w:lang w:val="en-GB" w:eastAsia="x-none"/>
              </w:rPr>
              <w:t>OCC with PUSCH can support at least multiplexing of 2 or 4 UEs and achieve up to 2 or 4 times capacity gains respectively, when repetitions are used.</w:t>
            </w:r>
          </w:p>
          <w:p w14:paraId="2C1B542C" w14:textId="77777777" w:rsidR="00457BB9" w:rsidRPr="00457BB9" w:rsidRDefault="00457BB9" w:rsidP="00457BB9">
            <w:pPr>
              <w:autoSpaceDE/>
              <w:autoSpaceDN/>
              <w:adjustRightInd/>
              <w:snapToGrid/>
              <w:spacing w:after="0"/>
              <w:jc w:val="left"/>
              <w:rPr>
                <w:rFonts w:ascii="Times" w:eastAsia="Batang" w:hAnsi="Times"/>
                <w:sz w:val="20"/>
                <w:szCs w:val="24"/>
                <w:lang w:val="en-GB" w:eastAsia="x-none"/>
              </w:rPr>
            </w:pPr>
            <w:r w:rsidRPr="00457BB9">
              <w:rPr>
                <w:rFonts w:ascii="Times" w:eastAsia="Batang" w:hAnsi="Times" w:hint="eastAsia"/>
                <w:sz w:val="20"/>
                <w:szCs w:val="24"/>
                <w:lang w:val="en-GB" w:eastAsia="x-none"/>
              </w:rPr>
              <w:t>N</w:t>
            </w:r>
            <w:r w:rsidRPr="00457BB9">
              <w:rPr>
                <w:rFonts w:ascii="Times" w:eastAsia="Batang" w:hAnsi="Times"/>
                <w:sz w:val="20"/>
                <w:szCs w:val="24"/>
                <w:lang w:val="en-GB" w:eastAsia="x-none"/>
              </w:rPr>
              <w:t>ote: the actual gain may be less due to e.g. intra/inter cell interference.</w:t>
            </w:r>
          </w:p>
          <w:p w14:paraId="021E9E3E" w14:textId="77777777" w:rsidR="00457BB9" w:rsidRPr="00457BB9" w:rsidRDefault="00457BB9" w:rsidP="00457BB9">
            <w:pPr>
              <w:autoSpaceDE/>
              <w:autoSpaceDN/>
              <w:adjustRightInd/>
              <w:snapToGrid/>
              <w:spacing w:after="0"/>
              <w:jc w:val="left"/>
              <w:rPr>
                <w:rFonts w:eastAsia="Batang"/>
                <w:sz w:val="20"/>
                <w:szCs w:val="20"/>
                <w:highlight w:val="green"/>
                <w:lang w:val="en-GB"/>
              </w:rPr>
            </w:pPr>
          </w:p>
          <w:p w14:paraId="74429919" w14:textId="5CBAB780" w:rsidR="00457BB9" w:rsidRPr="00457BB9" w:rsidRDefault="00457BB9" w:rsidP="00457BB9">
            <w:pPr>
              <w:autoSpaceDE/>
              <w:autoSpaceDN/>
              <w:adjustRightInd/>
              <w:snapToGrid/>
              <w:spacing w:after="0"/>
              <w:jc w:val="left"/>
              <w:rPr>
                <w:rFonts w:eastAsia="Batang"/>
                <w:sz w:val="20"/>
                <w:szCs w:val="20"/>
              </w:rPr>
            </w:pPr>
            <w:r w:rsidRPr="00457BB9">
              <w:rPr>
                <w:rFonts w:eastAsia="Batang"/>
                <w:sz w:val="20"/>
                <w:szCs w:val="20"/>
                <w:highlight w:val="green"/>
              </w:rPr>
              <w:t>Agreement</w:t>
            </w:r>
          </w:p>
          <w:p w14:paraId="39F8509D" w14:textId="77777777" w:rsidR="00457BB9" w:rsidRPr="00457BB9" w:rsidRDefault="00457BB9" w:rsidP="00457BB9">
            <w:pPr>
              <w:autoSpaceDE/>
              <w:autoSpaceDN/>
              <w:adjustRightInd/>
              <w:snapToGrid/>
              <w:spacing w:after="0"/>
              <w:jc w:val="left"/>
              <w:rPr>
                <w:rFonts w:eastAsia="Batang"/>
                <w:sz w:val="20"/>
                <w:szCs w:val="20"/>
              </w:rPr>
            </w:pPr>
            <w:r w:rsidRPr="00457BB9">
              <w:rPr>
                <w:rFonts w:eastAsia="Batang"/>
                <w:sz w:val="20"/>
                <w:szCs w:val="20"/>
              </w:rPr>
              <w:t xml:space="preserve">For the normative phase, at least one of the </w:t>
            </w:r>
            <w:r w:rsidRPr="00457BB9">
              <w:rPr>
                <w:rFonts w:eastAsia="Batang"/>
                <w:sz w:val="20"/>
                <w:szCs w:val="20"/>
                <w:lang w:val="en-GB"/>
              </w:rPr>
              <w:t>OCC techniques will be specified:</w:t>
            </w:r>
          </w:p>
          <w:p w14:paraId="06396CAF" w14:textId="77777777" w:rsidR="00457BB9" w:rsidRPr="00457BB9" w:rsidRDefault="00457BB9" w:rsidP="002E5072">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457BB9">
              <w:rPr>
                <w:rFonts w:eastAsia="宋体"/>
                <w:sz w:val="20"/>
                <w:szCs w:val="20"/>
                <w:lang w:val="en-GB" w:eastAsia="ja-JP"/>
              </w:rPr>
              <w:t>Inter-slot time-domain OCC with PUSCH repetition Type A with OCC length 2 or 4</w:t>
            </w:r>
          </w:p>
          <w:p w14:paraId="640B1A4A" w14:textId="77777777" w:rsidR="00457BB9" w:rsidRPr="00457BB9" w:rsidRDefault="00457BB9" w:rsidP="002E5072">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457BB9">
              <w:rPr>
                <w:rFonts w:eastAsia="宋体"/>
                <w:sz w:val="20"/>
                <w:szCs w:val="20"/>
                <w:lang w:val="en-GB" w:eastAsia="ja-JP"/>
              </w:rPr>
              <w:t xml:space="preserve">Inter-symbol(s) time domain OCC </w:t>
            </w:r>
            <w:r w:rsidRPr="00457BB9">
              <w:rPr>
                <w:rFonts w:eastAsia="宋体"/>
                <w:color w:val="000000"/>
                <w:sz w:val="20"/>
                <w:szCs w:val="20"/>
                <w:lang w:val="en-GB" w:eastAsia="ja-JP"/>
              </w:rPr>
              <w:t>with OCC length 2 or 4</w:t>
            </w:r>
          </w:p>
          <w:p w14:paraId="18FC62E0" w14:textId="77777777" w:rsidR="00457BB9" w:rsidRPr="00457BB9" w:rsidRDefault="00457BB9" w:rsidP="002E5072">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457BB9">
              <w:rPr>
                <w:rFonts w:eastAsia="宋体"/>
                <w:sz w:val="20"/>
                <w:szCs w:val="20"/>
                <w:lang w:val="en-GB" w:eastAsia="ja-JP"/>
              </w:rPr>
              <w:t>Intra-symbol pre-DFT-s OCC (comb-like structure as in PUCCH format 4) with OCC length 2 or 4</w:t>
            </w:r>
          </w:p>
          <w:p w14:paraId="2569E49F" w14:textId="77777777" w:rsidR="00457BB9" w:rsidRPr="00457BB9" w:rsidRDefault="00457BB9" w:rsidP="002E5072">
            <w:pPr>
              <w:numPr>
                <w:ilvl w:val="0"/>
                <w:numId w:val="24"/>
              </w:numPr>
              <w:overflowPunct w:val="0"/>
              <w:autoSpaceDE/>
              <w:autoSpaceDN/>
              <w:adjustRightInd/>
              <w:snapToGrid/>
              <w:spacing w:after="180"/>
              <w:contextualSpacing/>
              <w:jc w:val="left"/>
              <w:textAlignment w:val="baseline"/>
              <w:rPr>
                <w:rFonts w:eastAsia="宋体"/>
                <w:sz w:val="20"/>
                <w:szCs w:val="20"/>
                <w:lang w:eastAsia="ja-JP"/>
              </w:rPr>
            </w:pPr>
            <w:r w:rsidRPr="00457BB9">
              <w:rPr>
                <w:rFonts w:eastAsia="宋体"/>
                <w:sz w:val="20"/>
                <w:szCs w:val="20"/>
                <w:lang w:eastAsia="ja-JP"/>
              </w:rPr>
              <w:t>FFS Combination of OCC techniques including multiplexing of 8 UEs</w:t>
            </w:r>
          </w:p>
          <w:p w14:paraId="6A7478E8" w14:textId="77777777" w:rsidR="00457BB9" w:rsidRPr="00457BB9" w:rsidRDefault="00457BB9" w:rsidP="002E5072">
            <w:pPr>
              <w:numPr>
                <w:ilvl w:val="0"/>
                <w:numId w:val="24"/>
              </w:numPr>
              <w:overflowPunct w:val="0"/>
              <w:autoSpaceDE/>
              <w:autoSpaceDN/>
              <w:adjustRightInd/>
              <w:snapToGrid/>
              <w:spacing w:after="180"/>
              <w:contextualSpacing/>
              <w:jc w:val="left"/>
              <w:textAlignment w:val="baseline"/>
              <w:rPr>
                <w:rFonts w:eastAsia="宋体"/>
                <w:sz w:val="20"/>
                <w:szCs w:val="20"/>
                <w:lang w:eastAsia="ja-JP"/>
              </w:rPr>
            </w:pPr>
            <w:r w:rsidRPr="00457BB9">
              <w:rPr>
                <w:rFonts w:eastAsia="宋体"/>
                <w:sz w:val="20"/>
                <w:szCs w:val="20"/>
                <w:lang w:eastAsia="ja-JP"/>
              </w:rPr>
              <w:t>FFS Use of OCC techniques with TBoMS</w:t>
            </w:r>
          </w:p>
          <w:p w14:paraId="3A8879B6" w14:textId="26589C1E" w:rsidR="00457BB9" w:rsidRPr="00457BB9" w:rsidRDefault="00457BB9" w:rsidP="002E5072">
            <w:pPr>
              <w:numPr>
                <w:ilvl w:val="0"/>
                <w:numId w:val="24"/>
              </w:numPr>
              <w:overflowPunct w:val="0"/>
              <w:autoSpaceDE/>
              <w:autoSpaceDN/>
              <w:adjustRightInd/>
              <w:snapToGrid/>
              <w:spacing w:after="180"/>
              <w:contextualSpacing/>
              <w:jc w:val="left"/>
              <w:textAlignment w:val="baseline"/>
              <w:rPr>
                <w:rFonts w:eastAsia="宋体"/>
                <w:sz w:val="20"/>
                <w:szCs w:val="20"/>
                <w:lang w:eastAsia="ja-JP"/>
              </w:rPr>
            </w:pPr>
            <w:r w:rsidRPr="00457BB9">
              <w:rPr>
                <w:rFonts w:eastAsia="宋体"/>
                <w:sz w:val="20"/>
                <w:szCs w:val="20"/>
                <w:lang w:eastAsia="ja-JP"/>
              </w:rPr>
              <w:t>FFS Backward compatibility with non-Rel-19 UEs</w:t>
            </w:r>
          </w:p>
        </w:tc>
      </w:tr>
    </w:tbl>
    <w:p w14:paraId="4608C1A8" w14:textId="7B1270DF" w:rsidR="00B3299E" w:rsidRPr="00607E52" w:rsidRDefault="00B3299E" w:rsidP="00B3299E">
      <w:pPr>
        <w:jc w:val="left"/>
        <w:rPr>
          <w:highlight w:val="yellow"/>
          <w:lang w:eastAsia="zh-CN"/>
        </w:rPr>
      </w:pPr>
      <w:r w:rsidRPr="00607E52">
        <w:rPr>
          <w:lang w:eastAsia="zh-CN"/>
        </w:rPr>
        <w:t xml:space="preserve">The following table summarizes the </w:t>
      </w:r>
      <w:r>
        <w:rPr>
          <w:lang w:eastAsia="zh-CN"/>
        </w:rPr>
        <w:t>Pros</w:t>
      </w:r>
      <w:r w:rsidRPr="00607E52">
        <w:rPr>
          <w:lang w:eastAsia="zh-CN"/>
        </w:rPr>
        <w:t xml:space="preserve"> and </w:t>
      </w:r>
      <w:r>
        <w:rPr>
          <w:lang w:eastAsia="zh-CN"/>
        </w:rPr>
        <w:t>Cons</w:t>
      </w:r>
      <w:r w:rsidRPr="00607E52">
        <w:rPr>
          <w:lang w:eastAsia="zh-CN"/>
        </w:rPr>
        <w:t xml:space="preserve"> of </w:t>
      </w:r>
      <w:r>
        <w:rPr>
          <w:rFonts w:hint="eastAsia"/>
          <w:lang w:eastAsia="zh-CN"/>
        </w:rPr>
        <w:t>t</w:t>
      </w:r>
      <w:r>
        <w:rPr>
          <w:lang w:eastAsia="zh-CN"/>
        </w:rPr>
        <w:t xml:space="preserve">he </w:t>
      </w:r>
      <w:r w:rsidRPr="00607E52">
        <w:rPr>
          <w:lang w:eastAsia="zh-CN"/>
        </w:rPr>
        <w:t>three OCC schemes</w:t>
      </w:r>
      <w:r>
        <w:rPr>
          <w:lang w:eastAsia="zh-CN"/>
        </w:rPr>
        <w:t>.</w:t>
      </w:r>
    </w:p>
    <w:p w14:paraId="58FA121C" w14:textId="77777777" w:rsidR="00B3299E" w:rsidRPr="00607E52" w:rsidRDefault="00B3299E" w:rsidP="00B3299E">
      <w:pPr>
        <w:jc w:val="center"/>
        <w:rPr>
          <w:b/>
          <w:lang w:eastAsia="zh-CN"/>
        </w:rPr>
      </w:pPr>
      <w:r w:rsidRPr="00607E52">
        <w:rPr>
          <w:rFonts w:hint="eastAsia"/>
          <w:b/>
          <w:lang w:eastAsia="zh-CN"/>
        </w:rPr>
        <w:t>T</w:t>
      </w:r>
      <w:r w:rsidRPr="00607E52">
        <w:rPr>
          <w:b/>
          <w:lang w:eastAsia="zh-CN"/>
        </w:rPr>
        <w:t xml:space="preserve">able </w:t>
      </w:r>
      <w:r>
        <w:rPr>
          <w:b/>
          <w:lang w:eastAsia="zh-CN"/>
        </w:rPr>
        <w:t>1</w:t>
      </w:r>
      <w:r w:rsidRPr="00607E52">
        <w:rPr>
          <w:b/>
          <w:lang w:eastAsia="zh-CN"/>
        </w:rPr>
        <w:t>: Pros and Cons of different OCC schemes</w:t>
      </w:r>
    </w:p>
    <w:tbl>
      <w:tblPr>
        <w:tblStyle w:val="50"/>
        <w:tblW w:w="0" w:type="auto"/>
        <w:tblInd w:w="-5" w:type="dxa"/>
        <w:tblLook w:val="04A0" w:firstRow="1" w:lastRow="0" w:firstColumn="1" w:lastColumn="0" w:noHBand="0" w:noVBand="1"/>
      </w:tblPr>
      <w:tblGrid>
        <w:gridCol w:w="1695"/>
        <w:gridCol w:w="3692"/>
        <w:gridCol w:w="3925"/>
      </w:tblGrid>
      <w:tr w:rsidR="00B3299E" w:rsidRPr="00FD6E8C" w14:paraId="1972EE4F" w14:textId="77777777" w:rsidTr="000C776A">
        <w:tc>
          <w:tcPr>
            <w:tcW w:w="1695" w:type="dxa"/>
            <w:shd w:val="clear" w:color="auto" w:fill="E2EFD9"/>
          </w:tcPr>
          <w:p w14:paraId="0C95B256" w14:textId="77777777" w:rsidR="00B3299E" w:rsidRPr="00FD6E8C" w:rsidRDefault="00B3299E" w:rsidP="000C776A">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lastRenderedPageBreak/>
              <w:t>OCC scheme</w:t>
            </w:r>
          </w:p>
        </w:tc>
        <w:tc>
          <w:tcPr>
            <w:tcW w:w="3692" w:type="dxa"/>
            <w:shd w:val="clear" w:color="auto" w:fill="E2EFD9"/>
          </w:tcPr>
          <w:p w14:paraId="65E751E0" w14:textId="77777777" w:rsidR="00B3299E" w:rsidRPr="00FD6E8C" w:rsidRDefault="00B3299E" w:rsidP="000C776A">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Pros</w:t>
            </w:r>
          </w:p>
        </w:tc>
        <w:tc>
          <w:tcPr>
            <w:tcW w:w="3925" w:type="dxa"/>
            <w:shd w:val="clear" w:color="auto" w:fill="E2EFD9"/>
          </w:tcPr>
          <w:p w14:paraId="763CE6E6" w14:textId="77777777" w:rsidR="00B3299E" w:rsidRPr="00FD6E8C" w:rsidRDefault="00B3299E" w:rsidP="000C776A">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Cons</w:t>
            </w:r>
          </w:p>
        </w:tc>
      </w:tr>
      <w:tr w:rsidR="00B3299E" w:rsidRPr="00FD6E8C" w14:paraId="4AEC621A" w14:textId="77777777" w:rsidTr="000C776A">
        <w:tc>
          <w:tcPr>
            <w:tcW w:w="1695" w:type="dxa"/>
          </w:tcPr>
          <w:p w14:paraId="692CFDC6" w14:textId="77777777" w:rsidR="00B3299E" w:rsidRPr="00FD6E8C" w:rsidRDefault="00B3299E" w:rsidP="000C776A">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Inter-slot time-domain OCC with PUSCH repetition Type A</w:t>
            </w:r>
          </w:p>
        </w:tc>
        <w:tc>
          <w:tcPr>
            <w:tcW w:w="3692" w:type="dxa"/>
          </w:tcPr>
          <w:p w14:paraId="7E109428"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 xml:space="preserve">Small specification impact </w:t>
            </w:r>
          </w:p>
          <w:p w14:paraId="5D10ACB4"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possible with one UE without Rel-19 OCC capability</w:t>
            </w:r>
          </w:p>
          <w:p w14:paraId="63BE5E10" w14:textId="77777777" w:rsidR="00B3299E" w:rsidRPr="00FD6E8C" w:rsidRDefault="00B3299E" w:rsidP="002E5072">
            <w:pPr>
              <w:keepLines/>
              <w:widowControl w:val="0"/>
              <w:numPr>
                <w:ilvl w:val="0"/>
                <w:numId w:val="25"/>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Enables multiplexing gain by spreading codes across repetitions in the time domain, potentially boosting capacity.</w:t>
            </w:r>
          </w:p>
        </w:tc>
        <w:tc>
          <w:tcPr>
            <w:tcW w:w="3925" w:type="dxa"/>
          </w:tcPr>
          <w:p w14:paraId="192B8280"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More sensitive to frequency errors and timing drift</w:t>
            </w:r>
          </w:p>
          <w:p w14:paraId="353A378D"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UCI and RV handlings are required.</w:t>
            </w:r>
          </w:p>
          <w:p w14:paraId="1571E7E7"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 xml:space="preserve">OCC spreading should be restricted within a hop </w:t>
            </w:r>
          </w:p>
          <w:p w14:paraId="4DDA4DED"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length restricted by PRACH, SRS and/or measurement gap</w:t>
            </w:r>
          </w:p>
        </w:tc>
      </w:tr>
      <w:tr w:rsidR="00B3299E" w:rsidRPr="00FD6E8C" w14:paraId="45C256EB" w14:textId="77777777" w:rsidTr="000C776A">
        <w:tc>
          <w:tcPr>
            <w:tcW w:w="1695" w:type="dxa"/>
          </w:tcPr>
          <w:p w14:paraId="697C5396" w14:textId="77777777" w:rsidR="00B3299E" w:rsidRPr="00FD6E8C" w:rsidRDefault="00B3299E" w:rsidP="000C776A">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Inter-symbol(s) time domain OCC</w:t>
            </w:r>
          </w:p>
        </w:tc>
        <w:tc>
          <w:tcPr>
            <w:tcW w:w="3692" w:type="dxa"/>
          </w:tcPr>
          <w:p w14:paraId="619FA105"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43F11C80"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possible with one UE without Rel-19 OCC capability</w:t>
            </w:r>
          </w:p>
        </w:tc>
        <w:tc>
          <w:tcPr>
            <w:tcW w:w="3925" w:type="dxa"/>
          </w:tcPr>
          <w:p w14:paraId="13DF329E"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Large specification impact</w:t>
            </w:r>
          </w:p>
          <w:p w14:paraId="74A5A240"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Requires updates of the rate matching</w:t>
            </w:r>
          </w:p>
          <w:p w14:paraId="114E5CB3" w14:textId="77777777" w:rsidR="00B3299E" w:rsidRPr="00FD6E8C" w:rsidRDefault="00B3299E" w:rsidP="002E5072">
            <w:pPr>
              <w:keepLines/>
              <w:widowControl w:val="0"/>
              <w:numPr>
                <w:ilvl w:val="0"/>
                <w:numId w:val="25"/>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Limited multiplexing gain compared to inter-slot OCC, potentially impacting capacity enhancement.</w:t>
            </w:r>
          </w:p>
          <w:p w14:paraId="064704CA" w14:textId="77777777" w:rsidR="00B3299E" w:rsidRPr="00FD6E8C" w:rsidRDefault="00B3299E" w:rsidP="002E5072">
            <w:pPr>
              <w:keepLines/>
              <w:widowControl w:val="0"/>
              <w:numPr>
                <w:ilvl w:val="0"/>
                <w:numId w:val="25"/>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Alignment of multiple UEs with different TBSs not straight forward.</w:t>
            </w:r>
          </w:p>
          <w:p w14:paraId="6D8F70FA" w14:textId="77777777" w:rsidR="00B3299E" w:rsidRPr="00FD6E8C" w:rsidRDefault="00B3299E" w:rsidP="002E5072">
            <w:pPr>
              <w:keepNext/>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Transport block size will be scaled with OCC length.</w:t>
            </w:r>
          </w:p>
          <w:p w14:paraId="32EE1E7B" w14:textId="77777777" w:rsidR="00B3299E" w:rsidRPr="00FD6E8C" w:rsidRDefault="00B3299E" w:rsidP="002E5072">
            <w:pPr>
              <w:widowControl w:val="0"/>
              <w:numPr>
                <w:ilvl w:val="0"/>
                <w:numId w:val="25"/>
              </w:numPr>
              <w:autoSpaceDE/>
              <w:autoSpaceDN/>
              <w:adjustRightInd/>
              <w:snapToGrid/>
              <w:spacing w:after="180"/>
              <w:jc w:val="left"/>
              <w:rPr>
                <w:rFonts w:eastAsia="Malgun Gothic"/>
                <w:iCs/>
                <w:szCs w:val="20"/>
                <w:lang w:eastAsia="zh-CN"/>
              </w:rPr>
            </w:pPr>
            <w:r w:rsidRPr="00FD6E8C">
              <w:rPr>
                <w:rFonts w:eastAsia="Malgun Gothic"/>
                <w:iCs/>
                <w:szCs w:val="20"/>
                <w:lang w:eastAsia="zh-CN"/>
              </w:rPr>
              <w:t>The hopping interval of inter-slot FH should be extended to X slot, where X=OCC-length</w:t>
            </w:r>
          </w:p>
          <w:p w14:paraId="741431AB" w14:textId="77777777" w:rsidR="00B3299E" w:rsidRPr="00FD6E8C" w:rsidRDefault="00B3299E" w:rsidP="002E5072">
            <w:pPr>
              <w:widowControl w:val="0"/>
              <w:numPr>
                <w:ilvl w:val="0"/>
                <w:numId w:val="25"/>
              </w:numPr>
              <w:autoSpaceDE/>
              <w:autoSpaceDN/>
              <w:adjustRightInd/>
              <w:snapToGrid/>
              <w:spacing w:after="180"/>
              <w:jc w:val="left"/>
              <w:rPr>
                <w:rFonts w:eastAsia="Malgun Gothic"/>
                <w:iCs/>
                <w:szCs w:val="20"/>
                <w:lang w:eastAsia="zh-CN"/>
              </w:rPr>
            </w:pPr>
            <w:r w:rsidRPr="00FD6E8C">
              <w:rPr>
                <w:rFonts w:eastAsia="Malgun Gothic"/>
                <w:iCs/>
                <w:szCs w:val="20"/>
                <w:lang w:eastAsia="zh-CN"/>
              </w:rPr>
              <w:t>OCC length depends on DMRS/SRS configuration</w:t>
            </w:r>
          </w:p>
        </w:tc>
      </w:tr>
      <w:tr w:rsidR="00B3299E" w:rsidRPr="00FD6E8C" w14:paraId="7C76F61D" w14:textId="77777777" w:rsidTr="000C776A">
        <w:tc>
          <w:tcPr>
            <w:tcW w:w="1695" w:type="dxa"/>
          </w:tcPr>
          <w:p w14:paraId="4B8D617E" w14:textId="77777777" w:rsidR="00B3299E" w:rsidRPr="00FD6E8C" w:rsidRDefault="00B3299E" w:rsidP="000C776A">
            <w:pPr>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Intra-symbol pre-DFT-s OCC (comb-like structure as in PUCCH format 4)</w:t>
            </w:r>
          </w:p>
        </w:tc>
        <w:tc>
          <w:tcPr>
            <w:tcW w:w="3692" w:type="dxa"/>
          </w:tcPr>
          <w:p w14:paraId="09E1FCBD"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3DA98998"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No restriction of frequency hopping</w:t>
            </w:r>
          </w:p>
        </w:tc>
        <w:tc>
          <w:tcPr>
            <w:tcW w:w="3925" w:type="dxa"/>
          </w:tcPr>
          <w:p w14:paraId="2C106922"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Large specification impact</w:t>
            </w:r>
          </w:p>
          <w:p w14:paraId="0C9DF9D2"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Requires updates of the rate matching</w:t>
            </w:r>
          </w:p>
          <w:p w14:paraId="2385B72C"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Transport block size will be scaled with OCC length.</w:t>
            </w:r>
          </w:p>
          <w:p w14:paraId="5BD0CA35"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with non-OCC UE not possible</w:t>
            </w:r>
          </w:p>
          <w:p w14:paraId="73EA2812"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larger BW necessary decreasing PSD for power limited UEs.</w:t>
            </w:r>
          </w:p>
          <w:p w14:paraId="79102C0D" w14:textId="77777777" w:rsidR="00B3299E" w:rsidRPr="00FD6E8C" w:rsidRDefault="00B3299E" w:rsidP="002E5072">
            <w:pPr>
              <w:numPr>
                <w:ilvl w:val="0"/>
                <w:numId w:val="25"/>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Impacts on transmission power, low PAPR.</w:t>
            </w:r>
          </w:p>
        </w:tc>
      </w:tr>
    </w:tbl>
    <w:p w14:paraId="72E12FA9" w14:textId="3A59BC82" w:rsidR="00B3299E" w:rsidRDefault="00B3299E" w:rsidP="00B3299E">
      <w:pPr>
        <w:rPr>
          <w:lang w:eastAsia="zh-CN"/>
        </w:rPr>
      </w:pPr>
      <w:r w:rsidRPr="00607E52">
        <w:rPr>
          <w:rFonts w:hint="eastAsia"/>
          <w:lang w:eastAsia="zh-CN"/>
        </w:rPr>
        <w:t>I</w:t>
      </w:r>
      <w:r w:rsidRPr="00607E52">
        <w:rPr>
          <w:lang w:eastAsia="zh-CN"/>
        </w:rPr>
        <w:t xml:space="preserve">n our view, considering the trade-off between performance and specification impacts, </w:t>
      </w:r>
      <w:r w:rsidRPr="00B3299E">
        <w:rPr>
          <w:lang w:eastAsia="zh-CN"/>
        </w:rPr>
        <w:t>inter-slot time-domain OCC with PUSCH repetition Type A with OCC length 2 or 4</w:t>
      </w:r>
      <w:r w:rsidRPr="00607E52">
        <w:rPr>
          <w:lang w:eastAsia="zh-CN"/>
        </w:rPr>
        <w:t xml:space="preserve"> should be </w:t>
      </w:r>
      <w:r w:rsidRPr="00B3299E">
        <w:rPr>
          <w:iCs/>
          <w:lang w:eastAsia="zh-CN"/>
        </w:rPr>
        <w:t>specified</w:t>
      </w:r>
      <w:r>
        <w:rPr>
          <w:iCs/>
          <w:lang w:eastAsia="zh-CN"/>
        </w:rPr>
        <w:t xml:space="preserve"> i</w:t>
      </w:r>
      <w:r w:rsidRPr="00B3299E">
        <w:rPr>
          <w:iCs/>
          <w:lang w:eastAsia="zh-CN"/>
        </w:rPr>
        <w:t xml:space="preserve">n </w:t>
      </w:r>
      <w:r w:rsidRPr="00B3299E">
        <w:rPr>
          <w:lang w:eastAsia="zh-CN"/>
        </w:rPr>
        <w:t>the normative phase.</w:t>
      </w:r>
    </w:p>
    <w:p w14:paraId="43EE55F6" w14:textId="1BCF907B" w:rsidR="00B3299E" w:rsidRPr="003D0909" w:rsidRDefault="00B3299E" w:rsidP="00B3299E">
      <w:pPr>
        <w:rPr>
          <w:b/>
          <w:i/>
          <w:lang w:eastAsia="zh-CN"/>
        </w:rPr>
      </w:pPr>
      <w:r w:rsidRPr="003D0909">
        <w:rPr>
          <w:b/>
          <w:i/>
          <w:lang w:eastAsia="zh-CN"/>
        </w:rPr>
        <w:t xml:space="preserve">Proposal </w:t>
      </w:r>
      <w:r w:rsidR="006C7BA2">
        <w:rPr>
          <w:b/>
          <w:i/>
          <w:lang w:eastAsia="zh-CN"/>
        </w:rPr>
        <w:t>8</w:t>
      </w:r>
      <w:r w:rsidRPr="003D0909">
        <w:rPr>
          <w:b/>
          <w:i/>
          <w:lang w:eastAsia="zh-CN"/>
        </w:rPr>
        <w:t xml:space="preserve">: </w:t>
      </w:r>
      <w:r w:rsidRPr="00B3299E">
        <w:rPr>
          <w:b/>
          <w:i/>
          <w:lang w:eastAsia="zh-CN"/>
        </w:rPr>
        <w:t xml:space="preserve">For the normative phase, </w:t>
      </w:r>
      <w:r>
        <w:rPr>
          <w:b/>
          <w:i/>
          <w:lang w:eastAsia="zh-CN"/>
        </w:rPr>
        <w:t>i</w:t>
      </w:r>
      <w:r w:rsidRPr="00B3299E">
        <w:rPr>
          <w:b/>
          <w:i/>
          <w:lang w:eastAsia="zh-CN"/>
        </w:rPr>
        <w:t xml:space="preserve">nter-slot time-domain OCC with PUSCH repetition Type A with OCC length 2 or 4 </w:t>
      </w:r>
      <w:r>
        <w:rPr>
          <w:b/>
          <w:i/>
          <w:lang w:eastAsia="zh-CN"/>
        </w:rPr>
        <w:t>should</w:t>
      </w:r>
      <w:r w:rsidRPr="00B3299E">
        <w:rPr>
          <w:b/>
          <w:i/>
          <w:lang w:eastAsia="zh-CN"/>
        </w:rPr>
        <w:t xml:space="preserve"> be specified</w:t>
      </w:r>
      <w:r w:rsidR="006C7BA2">
        <w:rPr>
          <w:b/>
          <w:i/>
          <w:lang w:eastAsia="zh-CN"/>
        </w:rPr>
        <w:t xml:space="preserve"> for R19 NTN</w:t>
      </w:r>
      <w:r w:rsidRPr="00607E52">
        <w:rPr>
          <w:b/>
          <w:i/>
          <w:lang w:eastAsia="zh-CN"/>
        </w:rPr>
        <w:t>.</w:t>
      </w:r>
    </w:p>
    <w:p w14:paraId="10DF9B54" w14:textId="21BF1A99" w:rsidR="00457BB9" w:rsidRPr="004662AA" w:rsidRDefault="00457BB9" w:rsidP="004662AA">
      <w:pPr>
        <w:rPr>
          <w:b/>
          <w:lang w:eastAsia="zh-CN"/>
        </w:rPr>
      </w:pPr>
    </w:p>
    <w:p w14:paraId="361D1F72" w14:textId="2934C9AC" w:rsidR="00936E21" w:rsidRDefault="00936E21" w:rsidP="00936E21">
      <w:pPr>
        <w:pStyle w:val="1"/>
      </w:pPr>
      <w:r w:rsidRPr="00041F51">
        <w:t>Conclusion</w:t>
      </w:r>
    </w:p>
    <w:p w14:paraId="164C231F" w14:textId="11F87081"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384640">
        <w:rPr>
          <w:lang w:eastAsia="zh-CN"/>
        </w:rPr>
        <w:t xml:space="preserve">R19 NR NTN SI </w:t>
      </w:r>
      <w:r w:rsidR="00384640">
        <w:rPr>
          <w:rFonts w:hint="eastAsia"/>
          <w:lang w:eastAsia="zh-CN"/>
        </w:rPr>
        <w:t>and</w:t>
      </w:r>
      <w:r w:rsidR="00384640">
        <w:rPr>
          <w:lang w:eastAsia="zh-CN"/>
        </w:rPr>
        <w:t xml:space="preserve"> WI</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6CE80EC1" w14:textId="33FD4C60" w:rsidR="00976C49" w:rsidRPr="00DB15A3" w:rsidRDefault="00976C49" w:rsidP="00976C49">
      <w:pPr>
        <w:rPr>
          <w:b/>
          <w:i/>
          <w:lang w:eastAsia="zh-CN"/>
        </w:rPr>
      </w:pPr>
      <w:r>
        <w:rPr>
          <w:b/>
          <w:i/>
          <w:lang w:eastAsia="zh-CN"/>
        </w:rPr>
        <w:t>Observations 1</w:t>
      </w:r>
      <w:r>
        <w:rPr>
          <w:rFonts w:hint="eastAsia"/>
          <w:b/>
          <w:i/>
          <w:lang w:eastAsia="zh-CN"/>
        </w:rPr>
        <w:t>:</w:t>
      </w:r>
      <w:r w:rsidRPr="00DB15A3">
        <w:rPr>
          <w:i/>
        </w:rPr>
        <w:t xml:space="preserve"> </w:t>
      </w:r>
      <w:r w:rsidRPr="00085D5F">
        <w:rPr>
          <w:b/>
          <w:i/>
          <w:lang w:eastAsia="zh-CN"/>
        </w:rPr>
        <w:t xml:space="preserve">Cell DTX/DRX mechanism in RRC idle/inactive mode </w:t>
      </w:r>
      <w:r w:rsidRPr="00EF6BFF">
        <w:rPr>
          <w:b/>
          <w:i/>
          <w:lang w:eastAsia="zh-CN"/>
        </w:rPr>
        <w:t xml:space="preserve">needs to consider the specification impacts on </w:t>
      </w:r>
      <w:r w:rsidRPr="00DB15A3">
        <w:rPr>
          <w:b/>
          <w:i/>
          <w:lang w:eastAsia="zh-CN"/>
        </w:rPr>
        <w:t>the following</w:t>
      </w:r>
      <w:r>
        <w:rPr>
          <w:b/>
          <w:i/>
          <w:lang w:eastAsia="zh-CN"/>
        </w:rPr>
        <w:t xml:space="preserve"> UE</w:t>
      </w:r>
      <w:r w:rsidRPr="00DB15A3">
        <w:rPr>
          <w:b/>
          <w:i/>
          <w:lang w:eastAsia="zh-CN"/>
        </w:rPr>
        <w:t xml:space="preserve"> activities.</w:t>
      </w:r>
    </w:p>
    <w:p w14:paraId="1D8AEE16" w14:textId="77777777" w:rsidR="00976C49" w:rsidRPr="00DB15A3" w:rsidRDefault="00976C49" w:rsidP="00976C49">
      <w:pPr>
        <w:pStyle w:val="af2"/>
        <w:numPr>
          <w:ilvl w:val="0"/>
          <w:numId w:val="22"/>
        </w:numPr>
        <w:ind w:firstLineChars="0"/>
        <w:rPr>
          <w:b/>
          <w:i/>
          <w:lang w:eastAsia="zh-CN"/>
        </w:rPr>
      </w:pPr>
      <w:r w:rsidRPr="00DB15A3">
        <w:rPr>
          <w:b/>
          <w:i/>
          <w:lang w:eastAsia="zh-CN"/>
        </w:rPr>
        <w:t>RRM measurement</w:t>
      </w:r>
    </w:p>
    <w:p w14:paraId="75DC9216" w14:textId="77777777" w:rsidR="00976C49" w:rsidRPr="00DB15A3" w:rsidRDefault="00976C49" w:rsidP="00976C49">
      <w:pPr>
        <w:pStyle w:val="af2"/>
        <w:numPr>
          <w:ilvl w:val="0"/>
          <w:numId w:val="22"/>
        </w:numPr>
        <w:ind w:firstLineChars="0"/>
        <w:rPr>
          <w:b/>
          <w:i/>
          <w:lang w:eastAsia="zh-CN"/>
        </w:rPr>
      </w:pPr>
      <w:r w:rsidRPr="00DB15A3">
        <w:rPr>
          <w:b/>
          <w:i/>
          <w:lang w:eastAsia="zh-CN"/>
        </w:rPr>
        <w:lastRenderedPageBreak/>
        <w:t>System information updates</w:t>
      </w:r>
    </w:p>
    <w:p w14:paraId="29DD5CDD" w14:textId="77777777" w:rsidR="00976C49" w:rsidRPr="00DB15A3" w:rsidRDefault="00976C49" w:rsidP="00976C49">
      <w:pPr>
        <w:pStyle w:val="af2"/>
        <w:numPr>
          <w:ilvl w:val="0"/>
          <w:numId w:val="22"/>
        </w:numPr>
        <w:ind w:firstLineChars="0"/>
        <w:rPr>
          <w:b/>
          <w:i/>
          <w:lang w:eastAsia="zh-CN"/>
        </w:rPr>
      </w:pPr>
      <w:r w:rsidRPr="00DB15A3">
        <w:rPr>
          <w:b/>
          <w:i/>
          <w:lang w:eastAsia="zh-CN"/>
        </w:rPr>
        <w:t>Paging message reception</w:t>
      </w:r>
    </w:p>
    <w:p w14:paraId="2C406254" w14:textId="77777777" w:rsidR="00976C49" w:rsidRPr="00DB15A3" w:rsidRDefault="00976C49" w:rsidP="00976C49">
      <w:pPr>
        <w:pStyle w:val="af2"/>
        <w:numPr>
          <w:ilvl w:val="0"/>
          <w:numId w:val="22"/>
        </w:numPr>
        <w:ind w:firstLineChars="0"/>
        <w:rPr>
          <w:b/>
          <w:i/>
          <w:lang w:eastAsia="zh-CN"/>
        </w:rPr>
      </w:pPr>
      <w:r w:rsidRPr="00DB15A3">
        <w:rPr>
          <w:b/>
          <w:i/>
          <w:lang w:eastAsia="zh-CN"/>
        </w:rPr>
        <w:t>RACH procedure</w:t>
      </w:r>
    </w:p>
    <w:p w14:paraId="29A2FD9C" w14:textId="7D6F4867" w:rsidR="00976C49" w:rsidRPr="00976C49" w:rsidRDefault="00976C49" w:rsidP="00976C49">
      <w:pPr>
        <w:pStyle w:val="af2"/>
        <w:numPr>
          <w:ilvl w:val="0"/>
          <w:numId w:val="22"/>
        </w:numPr>
        <w:ind w:firstLineChars="0"/>
        <w:rPr>
          <w:b/>
          <w:i/>
          <w:lang w:eastAsia="zh-CN"/>
        </w:rPr>
      </w:pPr>
      <w:r w:rsidRPr="00DB15A3">
        <w:rPr>
          <w:b/>
          <w:i/>
          <w:lang w:eastAsia="zh-CN"/>
        </w:rPr>
        <w:t>SDT</w:t>
      </w:r>
    </w:p>
    <w:p w14:paraId="707E7F61" w14:textId="4E302FB4" w:rsidR="00976C49" w:rsidRPr="003C3B31" w:rsidRDefault="00976C49" w:rsidP="00976C49">
      <w:pPr>
        <w:rPr>
          <w:b/>
          <w:i/>
          <w:lang w:eastAsia="zh-CN"/>
        </w:rPr>
      </w:pPr>
      <w:r w:rsidRPr="003C3B31">
        <w:rPr>
          <w:b/>
          <w:i/>
          <w:lang w:eastAsia="zh-CN"/>
        </w:rPr>
        <w:t xml:space="preserve">Proposal </w:t>
      </w:r>
      <w:r>
        <w:rPr>
          <w:b/>
          <w:i/>
          <w:lang w:eastAsia="zh-CN"/>
        </w:rPr>
        <w:t>1</w:t>
      </w:r>
      <w:r w:rsidRPr="003C3B31">
        <w:rPr>
          <w:b/>
          <w:i/>
          <w:lang w:eastAsia="zh-CN"/>
        </w:rPr>
        <w:t xml:space="preserve">: Only parameter LEO600km Set1-1 FR1 and 1-2 FR1 </w:t>
      </w:r>
      <w:r>
        <w:rPr>
          <w:b/>
          <w:i/>
          <w:lang w:eastAsia="zh-CN"/>
        </w:rPr>
        <w:t>can</w:t>
      </w:r>
      <w:r w:rsidRPr="003C3B31">
        <w:rPr>
          <w:b/>
          <w:i/>
          <w:lang w:eastAsia="zh-CN"/>
        </w:rPr>
        <w:t xml:space="preserve"> be considered in R19 NTN DL coverage enhancements.</w:t>
      </w:r>
    </w:p>
    <w:p w14:paraId="3FE99FC7" w14:textId="77777777" w:rsidR="00976C49" w:rsidRDefault="00976C49" w:rsidP="00976C49">
      <w:pPr>
        <w:rPr>
          <w:b/>
          <w:i/>
          <w:lang w:eastAsia="zh-CN"/>
        </w:rPr>
      </w:pPr>
      <w:r w:rsidRPr="003C3B31">
        <w:rPr>
          <w:rFonts w:hint="eastAsia"/>
          <w:b/>
          <w:i/>
          <w:lang w:eastAsia="zh-CN"/>
        </w:rPr>
        <w:t>P</w:t>
      </w:r>
      <w:r w:rsidRPr="003C3B31">
        <w:rPr>
          <w:b/>
          <w:i/>
          <w:lang w:eastAsia="zh-CN"/>
        </w:rPr>
        <w:t>roposal 2:</w:t>
      </w:r>
      <w:r w:rsidRPr="003C3B31">
        <w:rPr>
          <w:i/>
        </w:rPr>
        <w:t xml:space="preserve"> </w:t>
      </w:r>
      <w:r w:rsidRPr="003C3B31">
        <w:rPr>
          <w:b/>
          <w:i/>
          <w:lang w:eastAsia="zh-CN"/>
        </w:rPr>
        <w:t>Link level enhancement is not needed in R19 NTN.</w:t>
      </w:r>
    </w:p>
    <w:p w14:paraId="589C0FBC" w14:textId="77777777" w:rsidR="00976C49" w:rsidRDefault="00976C49" w:rsidP="00630EE2">
      <w:pPr>
        <w:rPr>
          <w:b/>
          <w:i/>
          <w:lang w:eastAsia="zh-CN"/>
        </w:rPr>
      </w:pPr>
      <w:r w:rsidRPr="00976C49">
        <w:rPr>
          <w:b/>
          <w:i/>
          <w:lang w:eastAsia="zh-CN"/>
        </w:rPr>
        <w:t>Proposal 3: Extending the SSB periodicity should be supported to improve the coverage ratio in R19 NTN.</w:t>
      </w:r>
    </w:p>
    <w:p w14:paraId="0D4984EE" w14:textId="77777777" w:rsidR="00976C49" w:rsidRPr="00B27A5B" w:rsidRDefault="00976C49" w:rsidP="00976C49">
      <w:pPr>
        <w:rPr>
          <w:b/>
          <w:i/>
          <w:lang w:eastAsia="zh-CN"/>
        </w:rPr>
      </w:pPr>
      <w:r w:rsidRPr="00085D5F">
        <w:rPr>
          <w:b/>
          <w:i/>
          <w:lang w:eastAsia="zh-CN"/>
        </w:rPr>
        <w:t xml:space="preserve">Proposal </w:t>
      </w:r>
      <w:r>
        <w:rPr>
          <w:b/>
          <w:i/>
          <w:lang w:eastAsia="zh-CN"/>
        </w:rPr>
        <w:t>4</w:t>
      </w:r>
      <w:r w:rsidRPr="00085D5F">
        <w:rPr>
          <w:b/>
          <w:i/>
          <w:lang w:eastAsia="zh-CN"/>
        </w:rPr>
        <w:t xml:space="preserve">: Cell DTX/DRX mechanism in RRC idle/inactive mode should be </w:t>
      </w:r>
      <w:r>
        <w:rPr>
          <w:b/>
          <w:i/>
          <w:lang w:eastAsia="zh-CN"/>
        </w:rPr>
        <w:t>supported</w:t>
      </w:r>
      <w:r w:rsidRPr="00085D5F">
        <w:rPr>
          <w:b/>
          <w:i/>
          <w:lang w:eastAsia="zh-CN"/>
        </w:rPr>
        <w:t>.</w:t>
      </w:r>
    </w:p>
    <w:p w14:paraId="3FB35234" w14:textId="77777777" w:rsidR="00976C49" w:rsidRDefault="00976C49" w:rsidP="00976C49">
      <w:pPr>
        <w:rPr>
          <w:b/>
          <w:i/>
          <w:lang w:eastAsia="zh-CN"/>
        </w:rPr>
      </w:pPr>
      <w:r>
        <w:rPr>
          <w:b/>
          <w:i/>
          <w:lang w:eastAsia="zh-CN"/>
        </w:rPr>
        <w:t xml:space="preserve">Proposal 5: </w:t>
      </w:r>
      <w:r w:rsidRPr="00411542">
        <w:rPr>
          <w:b/>
          <w:i/>
          <w:lang w:eastAsia="zh-CN"/>
        </w:rPr>
        <w:t>Case 3 and case 4 can be included in the normative phase for HD-FDD RedCap UEs and e</w:t>
      </w:r>
      <w:r>
        <w:rPr>
          <w:b/>
          <w:i/>
          <w:lang w:eastAsia="zh-CN"/>
        </w:rPr>
        <w:t>RedCap UEs with NR NTN operatin in Rel-19 NTN.</w:t>
      </w:r>
    </w:p>
    <w:p w14:paraId="5D656536" w14:textId="77777777" w:rsidR="00976C49" w:rsidRDefault="00976C49" w:rsidP="00976C49">
      <w:pPr>
        <w:rPr>
          <w:b/>
          <w:i/>
          <w:lang w:eastAsia="zh-CN"/>
        </w:rPr>
      </w:pPr>
      <w:r>
        <w:rPr>
          <w:b/>
          <w:i/>
          <w:lang w:eastAsia="zh-CN"/>
        </w:rPr>
        <w:t>Proposal 6: C</w:t>
      </w:r>
      <w:r w:rsidRPr="00411542">
        <w:rPr>
          <w:b/>
          <w:i/>
          <w:lang w:eastAsia="zh-CN"/>
        </w:rPr>
        <w:t>ase 1,</w:t>
      </w:r>
      <w:r>
        <w:rPr>
          <w:b/>
          <w:i/>
          <w:lang w:eastAsia="zh-CN"/>
        </w:rPr>
        <w:t xml:space="preserve"> </w:t>
      </w:r>
      <w:r w:rsidRPr="00411542">
        <w:rPr>
          <w:b/>
          <w:i/>
          <w:lang w:eastAsia="zh-CN"/>
        </w:rPr>
        <w:t>2,</w:t>
      </w:r>
      <w:r>
        <w:rPr>
          <w:b/>
          <w:i/>
          <w:lang w:eastAsia="zh-CN"/>
        </w:rPr>
        <w:t xml:space="preserve"> </w:t>
      </w:r>
      <w:r w:rsidRPr="00411542">
        <w:rPr>
          <w:b/>
          <w:i/>
          <w:lang w:eastAsia="zh-CN"/>
        </w:rPr>
        <w:t>5 and 6 can reuse the current priority rules, no nee</w:t>
      </w:r>
      <w:r>
        <w:rPr>
          <w:b/>
          <w:i/>
          <w:lang w:eastAsia="zh-CN"/>
        </w:rPr>
        <w:t>d to do enhancement in Rel-19 NTN.</w:t>
      </w:r>
    </w:p>
    <w:p w14:paraId="15E8BE08" w14:textId="77777777" w:rsidR="00976C49" w:rsidRPr="00411542" w:rsidRDefault="00976C49" w:rsidP="00976C49">
      <w:pPr>
        <w:rPr>
          <w:b/>
          <w:i/>
          <w:lang w:eastAsia="zh-CN"/>
        </w:rPr>
      </w:pPr>
      <w:r>
        <w:rPr>
          <w:b/>
          <w:i/>
          <w:lang w:eastAsia="zh-CN"/>
        </w:rPr>
        <w:t xml:space="preserve">Proposal 7: TA reporting can reuse the current mechanism, </w:t>
      </w:r>
      <w:r w:rsidRPr="00411542">
        <w:rPr>
          <w:b/>
          <w:i/>
          <w:lang w:eastAsia="zh-CN"/>
        </w:rPr>
        <w:t>no nee</w:t>
      </w:r>
      <w:r>
        <w:rPr>
          <w:b/>
          <w:i/>
          <w:lang w:eastAsia="zh-CN"/>
        </w:rPr>
        <w:t>d to do enhancement in Rel-19 NTN.</w:t>
      </w:r>
    </w:p>
    <w:p w14:paraId="5AE5740C" w14:textId="77777777" w:rsidR="00976C49" w:rsidRPr="003D0909" w:rsidRDefault="00976C49" w:rsidP="00976C49">
      <w:pPr>
        <w:rPr>
          <w:b/>
          <w:i/>
          <w:lang w:eastAsia="zh-CN"/>
        </w:rPr>
      </w:pPr>
      <w:r w:rsidRPr="003D0909">
        <w:rPr>
          <w:b/>
          <w:i/>
          <w:lang w:eastAsia="zh-CN"/>
        </w:rPr>
        <w:t xml:space="preserve">Proposal </w:t>
      </w:r>
      <w:r>
        <w:rPr>
          <w:b/>
          <w:i/>
          <w:lang w:eastAsia="zh-CN"/>
        </w:rPr>
        <w:t>8</w:t>
      </w:r>
      <w:r w:rsidRPr="003D0909">
        <w:rPr>
          <w:b/>
          <w:i/>
          <w:lang w:eastAsia="zh-CN"/>
        </w:rPr>
        <w:t xml:space="preserve">: </w:t>
      </w:r>
      <w:r w:rsidRPr="00B3299E">
        <w:rPr>
          <w:b/>
          <w:i/>
          <w:lang w:eastAsia="zh-CN"/>
        </w:rPr>
        <w:t xml:space="preserve">For the normative phase, </w:t>
      </w:r>
      <w:r>
        <w:rPr>
          <w:b/>
          <w:i/>
          <w:lang w:eastAsia="zh-CN"/>
        </w:rPr>
        <w:t>i</w:t>
      </w:r>
      <w:r w:rsidRPr="00B3299E">
        <w:rPr>
          <w:b/>
          <w:i/>
          <w:lang w:eastAsia="zh-CN"/>
        </w:rPr>
        <w:t xml:space="preserve">nter-slot time-domain OCC with PUSCH repetition Type A with OCC length 2 or 4 </w:t>
      </w:r>
      <w:r>
        <w:rPr>
          <w:b/>
          <w:i/>
          <w:lang w:eastAsia="zh-CN"/>
        </w:rPr>
        <w:t>should</w:t>
      </w:r>
      <w:r w:rsidRPr="00B3299E">
        <w:rPr>
          <w:b/>
          <w:i/>
          <w:lang w:eastAsia="zh-CN"/>
        </w:rPr>
        <w:t xml:space="preserve"> be specified</w:t>
      </w:r>
      <w:r>
        <w:rPr>
          <w:b/>
          <w:i/>
          <w:lang w:eastAsia="zh-CN"/>
        </w:rPr>
        <w:t xml:space="preserve"> for R19 NTN</w:t>
      </w:r>
      <w:r w:rsidRPr="00607E52">
        <w:rPr>
          <w:b/>
          <w:i/>
          <w:lang w:eastAsia="zh-CN"/>
        </w:rPr>
        <w:t>.</w:t>
      </w:r>
    </w:p>
    <w:p w14:paraId="441C4C73" w14:textId="5C8BC488" w:rsidR="00F47C15" w:rsidRPr="00976C49" w:rsidRDefault="00F47C15" w:rsidP="00384640">
      <w:pPr>
        <w:rPr>
          <w:b/>
          <w:i/>
          <w:lang w:eastAsia="zh-CN"/>
        </w:rPr>
      </w:pPr>
    </w:p>
    <w:p w14:paraId="4277A33B" w14:textId="77777777" w:rsidR="00936E21" w:rsidRPr="00041F51" w:rsidRDefault="00936E21" w:rsidP="00936E21">
      <w:pPr>
        <w:pStyle w:val="1"/>
      </w:pPr>
      <w:r w:rsidRPr="00041F51">
        <w:t>Reference</w:t>
      </w:r>
    </w:p>
    <w:p w14:paraId="66137F22" w14:textId="37B58AA3" w:rsidR="000D3D19" w:rsidRPr="002B6045" w:rsidRDefault="002B6045" w:rsidP="002B6045">
      <w:pPr>
        <w:pStyle w:val="af2"/>
        <w:numPr>
          <w:ilvl w:val="0"/>
          <w:numId w:val="18"/>
        </w:numPr>
        <w:ind w:firstLineChars="0"/>
        <w:rPr>
          <w:szCs w:val="20"/>
          <w:lang w:eastAsia="zh-CN"/>
        </w:rPr>
      </w:pPr>
      <w:r w:rsidRPr="002B6045">
        <w:rPr>
          <w:szCs w:val="20"/>
          <w:lang w:eastAsia="zh-CN"/>
        </w:rPr>
        <w:t>RP-240775</w:t>
      </w:r>
      <w:r w:rsidR="007E5EDD" w:rsidRPr="002B6045">
        <w:rPr>
          <w:szCs w:val="20"/>
          <w:lang w:eastAsia="zh-CN"/>
        </w:rPr>
        <w:t>, “</w:t>
      </w:r>
      <w:r w:rsidRPr="002B6045">
        <w:rPr>
          <w:szCs w:val="20"/>
          <w:lang w:eastAsia="zh-CN"/>
        </w:rPr>
        <w:t>Revised WID: Non-Terrestrial Networks (NTN) for NR Phase 3</w:t>
      </w:r>
      <w:r w:rsidR="007E5EDD" w:rsidRPr="002B6045">
        <w:rPr>
          <w:szCs w:val="20"/>
          <w:lang w:eastAsia="zh-CN"/>
        </w:rPr>
        <w:t xml:space="preserve">”, </w:t>
      </w:r>
      <w:r w:rsidRPr="002B6045">
        <w:rPr>
          <w:szCs w:val="20"/>
          <w:lang w:eastAsia="zh-CN"/>
        </w:rPr>
        <w:t>Thales, CATT</w:t>
      </w:r>
      <w:r w:rsidR="007E5EDD" w:rsidRPr="002B6045">
        <w:rPr>
          <w:szCs w:val="20"/>
          <w:lang w:eastAsia="zh-CN"/>
        </w:rPr>
        <w:t>.</w:t>
      </w:r>
    </w:p>
    <w:p w14:paraId="553A2EB4" w14:textId="76BAFC48" w:rsidR="00936E21" w:rsidRPr="00C22FFA" w:rsidRDefault="004357D3" w:rsidP="00C22FFA">
      <w:pPr>
        <w:pStyle w:val="af2"/>
        <w:numPr>
          <w:ilvl w:val="0"/>
          <w:numId w:val="18"/>
        </w:numPr>
        <w:ind w:firstLineChars="0"/>
        <w:rPr>
          <w:szCs w:val="20"/>
          <w:lang w:eastAsia="zh-CN"/>
        </w:rPr>
      </w:pPr>
      <w:r w:rsidRPr="00C22FFA">
        <w:rPr>
          <w:szCs w:val="20"/>
          <w:lang w:eastAsia="zh-CN"/>
        </w:rPr>
        <w:t>3GPP RAN1#11</w:t>
      </w:r>
      <w:r w:rsidR="00C22FFA" w:rsidRPr="00C22FFA">
        <w:rPr>
          <w:szCs w:val="20"/>
          <w:lang w:eastAsia="zh-CN"/>
        </w:rPr>
        <w:t>7</w:t>
      </w:r>
      <w:r w:rsidRPr="00C22FFA">
        <w:rPr>
          <w:szCs w:val="20"/>
          <w:lang w:eastAsia="zh-CN"/>
        </w:rPr>
        <w:t xml:space="preserve"> Chairman’s Notes, </w:t>
      </w:r>
      <w:r w:rsidR="00C22FFA" w:rsidRPr="00C22FFA">
        <w:rPr>
          <w:szCs w:val="20"/>
          <w:lang w:eastAsia="zh-CN"/>
        </w:rPr>
        <w:t>May 20th –24th, 2024</w:t>
      </w:r>
      <w:r w:rsidRPr="00C22FFA">
        <w:rPr>
          <w:szCs w:val="20"/>
          <w:lang w:eastAsia="zh-CN"/>
        </w:rPr>
        <w:t>.</w:t>
      </w:r>
    </w:p>
    <w:sectPr w:rsidR="00936E21" w:rsidRPr="00C22F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49507" w14:textId="77777777" w:rsidR="00D03575" w:rsidRDefault="00D03575">
      <w:r>
        <w:separator/>
      </w:r>
    </w:p>
  </w:endnote>
  <w:endnote w:type="continuationSeparator" w:id="0">
    <w:p w14:paraId="0C83179A" w14:textId="77777777" w:rsidR="00D03575" w:rsidRDefault="00D03575">
      <w:r>
        <w:continuationSeparator/>
      </w:r>
    </w:p>
  </w:endnote>
  <w:endnote w:type="continuationNotice" w:id="1">
    <w:p w14:paraId="0A68FC97" w14:textId="77777777" w:rsidR="00D03575" w:rsidRDefault="00D03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14655" w14:textId="77777777" w:rsidR="00D03575" w:rsidRDefault="00D03575">
      <w:r>
        <w:separator/>
      </w:r>
    </w:p>
  </w:footnote>
  <w:footnote w:type="continuationSeparator" w:id="0">
    <w:p w14:paraId="73BA2F6C" w14:textId="77777777" w:rsidR="00D03575" w:rsidRDefault="00D03575">
      <w:r>
        <w:continuationSeparator/>
      </w:r>
    </w:p>
  </w:footnote>
  <w:footnote w:type="continuationNotice" w:id="1">
    <w:p w14:paraId="298E574D" w14:textId="77777777" w:rsidR="00D03575" w:rsidRDefault="00D035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0F596B"/>
    <w:multiLevelType w:val="hybridMultilevel"/>
    <w:tmpl w:val="2A08E4DE"/>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6"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28"/>
  </w:num>
  <w:num w:numId="4">
    <w:abstractNumId w:val="29"/>
  </w:num>
  <w:num w:numId="5">
    <w:abstractNumId w:val="22"/>
  </w:num>
  <w:num w:numId="6">
    <w:abstractNumId w:val="14"/>
  </w:num>
  <w:num w:numId="7">
    <w:abstractNumId w:val="30"/>
  </w:num>
  <w:num w:numId="8">
    <w:abstractNumId w:val="1"/>
  </w:num>
  <w:num w:numId="9">
    <w:abstractNumId w:val="16"/>
  </w:num>
  <w:num w:numId="10">
    <w:abstractNumId w:val="3"/>
  </w:num>
  <w:num w:numId="11">
    <w:abstractNumId w:val="24"/>
  </w:num>
  <w:num w:numId="12">
    <w:abstractNumId w:val="13"/>
  </w:num>
  <w:num w:numId="13">
    <w:abstractNumId w:val="26"/>
  </w:num>
  <w:num w:numId="14">
    <w:abstractNumId w:val="19"/>
  </w:num>
  <w:num w:numId="15">
    <w:abstractNumId w:val="6"/>
  </w:num>
  <w:num w:numId="16">
    <w:abstractNumId w:val="12"/>
  </w:num>
  <w:num w:numId="17">
    <w:abstractNumId w:val="21"/>
  </w:num>
  <w:num w:numId="18">
    <w:abstractNumId w:val="7"/>
  </w:num>
  <w:num w:numId="19">
    <w:abstractNumId w:val="4"/>
  </w:num>
  <w:num w:numId="20">
    <w:abstractNumId w:val="34"/>
    <w:lvlOverride w:ilvl="0">
      <w:startOverride w:val="1"/>
    </w:lvlOverride>
    <w:lvlOverride w:ilvl="1"/>
    <w:lvlOverride w:ilvl="2"/>
    <w:lvlOverride w:ilvl="3"/>
    <w:lvlOverride w:ilvl="4"/>
    <w:lvlOverride w:ilvl="5"/>
    <w:lvlOverride w:ilvl="6"/>
    <w:lvlOverride w:ilvl="7"/>
    <w:lvlOverride w:ilvl="8"/>
  </w:num>
  <w:num w:numId="21">
    <w:abstractNumId w:val="8"/>
  </w:num>
  <w:num w:numId="22">
    <w:abstractNumId w:val="36"/>
  </w:num>
  <w:num w:numId="23">
    <w:abstractNumId w:val="27"/>
  </w:num>
  <w:num w:numId="24">
    <w:abstractNumId w:val="18"/>
  </w:num>
  <w:num w:numId="25">
    <w:abstractNumId w:val="20"/>
  </w:num>
  <w:num w:numId="26">
    <w:abstractNumId w:val="23"/>
  </w:num>
  <w:num w:numId="27">
    <w:abstractNumId w:val="0"/>
  </w:num>
  <w:num w:numId="28">
    <w:abstractNumId w:val="17"/>
  </w:num>
  <w:num w:numId="29">
    <w:abstractNumId w:val="5"/>
  </w:num>
  <w:num w:numId="30">
    <w:abstractNumId w:val="9"/>
  </w:num>
  <w:num w:numId="31">
    <w:abstractNumId w:val="10"/>
  </w:num>
  <w:num w:numId="32">
    <w:abstractNumId w:val="33"/>
  </w:num>
  <w:num w:numId="33">
    <w:abstractNumId w:val="15"/>
  </w:num>
  <w:num w:numId="34">
    <w:abstractNumId w:val="35"/>
  </w:num>
  <w:num w:numId="35">
    <w:abstractNumId w:val="25"/>
  </w:num>
  <w:num w:numId="36">
    <w:abstractNumId w:val="31"/>
  </w:num>
  <w:num w:numId="37">
    <w:abstractNumId w:val="2"/>
  </w:num>
  <w:num w:numId="38">
    <w:abstractNumId w:val="32"/>
  </w:num>
  <w:num w:numId="3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DAA"/>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9"/>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B47"/>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E82"/>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493"/>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045"/>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2C0"/>
    <w:rsid w:val="002E333B"/>
    <w:rsid w:val="002E343C"/>
    <w:rsid w:val="002E3633"/>
    <w:rsid w:val="002E3C0B"/>
    <w:rsid w:val="002E3C65"/>
    <w:rsid w:val="002E3DF1"/>
    <w:rsid w:val="002E3F5B"/>
    <w:rsid w:val="002E42E3"/>
    <w:rsid w:val="002E4362"/>
    <w:rsid w:val="002E4686"/>
    <w:rsid w:val="002E4D4A"/>
    <w:rsid w:val="002E5072"/>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B42"/>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139"/>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640"/>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B31"/>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886"/>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BB9"/>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C87"/>
    <w:rsid w:val="00482E2F"/>
    <w:rsid w:val="00482ED7"/>
    <w:rsid w:val="0048328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DF0"/>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94F"/>
    <w:rsid w:val="004F4C79"/>
    <w:rsid w:val="004F4FFB"/>
    <w:rsid w:val="004F50B0"/>
    <w:rsid w:val="004F5144"/>
    <w:rsid w:val="004F5479"/>
    <w:rsid w:val="004F5727"/>
    <w:rsid w:val="004F5B27"/>
    <w:rsid w:val="004F5C86"/>
    <w:rsid w:val="004F6288"/>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3D6"/>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1CF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0EE2"/>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01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4F2B"/>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0A3"/>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BA2"/>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29DD"/>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C57"/>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1FB"/>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42A"/>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5F"/>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6C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6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C49"/>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C96"/>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25"/>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928"/>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5CA"/>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805"/>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511"/>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5B"/>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99E"/>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5DD1"/>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2FFA"/>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D65"/>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692"/>
    <w:rsid w:val="00D0285F"/>
    <w:rsid w:val="00D02AB3"/>
    <w:rsid w:val="00D02F03"/>
    <w:rsid w:val="00D03000"/>
    <w:rsid w:val="00D03102"/>
    <w:rsid w:val="00D0329F"/>
    <w:rsid w:val="00D03356"/>
    <w:rsid w:val="00D03534"/>
    <w:rsid w:val="00D03575"/>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1CC"/>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5A2C"/>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781"/>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50">
    <w:name w:val="网格型5"/>
    <w:basedOn w:val="a1"/>
    <w:next w:val="ad"/>
    <w:uiPriority w:val="39"/>
    <w:qFormat/>
    <w:rsid w:val="00B3299E"/>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D91E-6A43-4D37-9667-BE0021F0E5D2}">
  <ds:schemaRefs>
    <ds:schemaRef ds:uri="http://schemas.openxmlformats.org/officeDocument/2006/bibliography"/>
  </ds:schemaRefs>
</ds:datastoreItem>
</file>

<file path=customXml/itemProps2.xml><?xml version="1.0" encoding="utf-8"?>
<ds:datastoreItem xmlns:ds="http://schemas.openxmlformats.org/officeDocument/2006/customXml" ds:itemID="{A949153E-CEEF-4FBD-94AE-C204B274EC8C}">
  <ds:schemaRefs>
    <ds:schemaRef ds:uri="http://schemas.openxmlformats.org/officeDocument/2006/bibliography"/>
  </ds:schemaRefs>
</ds:datastoreItem>
</file>

<file path=customXml/itemProps3.xml><?xml version="1.0" encoding="utf-8"?>
<ds:datastoreItem xmlns:ds="http://schemas.openxmlformats.org/officeDocument/2006/customXml" ds:itemID="{BA55AEF4-7F3F-4F7A-9635-B60051405F13}">
  <ds:schemaRefs>
    <ds:schemaRef ds:uri="http://schemas.openxmlformats.org/officeDocument/2006/bibliography"/>
  </ds:schemaRefs>
</ds:datastoreItem>
</file>

<file path=customXml/itemProps4.xml><?xml version="1.0" encoding="utf-8"?>
<ds:datastoreItem xmlns:ds="http://schemas.openxmlformats.org/officeDocument/2006/customXml" ds:itemID="{7722F85B-ABF3-4B2C-B2CB-30455C0C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4039</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7</cp:revision>
  <cp:lastPrinted>2015-03-27T14:25:00Z</cp:lastPrinted>
  <dcterms:created xsi:type="dcterms:W3CDTF">2024-06-07T05:42:00Z</dcterms:created>
  <dcterms:modified xsi:type="dcterms:W3CDTF">2024-06-07T08:59:00Z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